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FD5" w:rsidRDefault="00835FD5" w:rsidP="00835FD5">
      <w:pPr>
        <w:pStyle w:val="Body"/>
      </w:pPr>
    </w:p>
    <w:p w:rsidR="003A0C23" w:rsidRDefault="003A0C23" w:rsidP="00835FD5">
      <w:pPr>
        <w:pStyle w:val="Body"/>
      </w:pPr>
    </w:p>
    <w:p w:rsidR="00D828C2" w:rsidRDefault="00835FD5" w:rsidP="00835FD5">
      <w:pPr>
        <w:pStyle w:val="Body"/>
        <w:rPr>
          <w:rFonts w:hint="eastAsia"/>
        </w:rPr>
      </w:pPr>
      <w:r>
        <w:t>I.    Th</w:t>
      </w:r>
      <w:r>
        <w:rPr>
          <w:rFonts w:hint="eastAsia"/>
        </w:rPr>
        <w:t>e</w:t>
      </w:r>
      <w:r w:rsidR="00201722">
        <w:t xml:space="preserve"> Words of Judgment, Chapters 1</w:t>
      </w:r>
      <w:r>
        <w:t xml:space="preserve"> – 39, </w:t>
      </w:r>
      <w:r w:rsidR="00201722">
        <w:t xml:space="preserve">state the </w:t>
      </w:r>
      <w:r w:rsidR="00201722">
        <w:rPr>
          <w:b/>
          <w:bCs/>
        </w:rPr>
        <w:t>PROBLEM</w:t>
      </w:r>
      <w:r w:rsidR="00201722">
        <w:t xml:space="preserve"> addressed in Isaiah.</w:t>
      </w:r>
    </w:p>
    <w:p w:rsidR="00D828C2" w:rsidRDefault="00201722">
      <w:pPr>
        <w:pStyle w:val="Body"/>
        <w:rPr>
          <w:rFonts w:hint="eastAsia"/>
        </w:rPr>
      </w:pPr>
      <w:r>
        <w:tab/>
        <w:t>A.  The problem from God’s perspective is simply stated, “Rebellious children.” 1:1-3</w:t>
      </w:r>
    </w:p>
    <w:p w:rsidR="00D828C2" w:rsidRDefault="00201722">
      <w:pPr>
        <w:pStyle w:val="Body"/>
        <w:rPr>
          <w:rFonts w:hint="eastAsia"/>
        </w:rPr>
      </w:pPr>
      <w:r>
        <w:tab/>
        <w:t>B.  The consequences of rebellion are identified as many, and as far reaching.  1:4ff.</w:t>
      </w:r>
    </w:p>
    <w:p w:rsidR="00D828C2" w:rsidRDefault="00201722">
      <w:pPr>
        <w:pStyle w:val="Body"/>
        <w:rPr>
          <w:rFonts w:hint="eastAsia"/>
        </w:rPr>
      </w:pPr>
      <w:r>
        <w:tab/>
      </w:r>
      <w:r>
        <w:t>C.  The exhortation in the time of rebellion is, “Hear, Listen.”</w:t>
      </w:r>
    </w:p>
    <w:p w:rsidR="00D828C2" w:rsidRDefault="00201722">
      <w:pPr>
        <w:pStyle w:val="Body"/>
        <w:rPr>
          <w:rFonts w:hint="eastAsia"/>
        </w:rPr>
      </w:pPr>
      <w:r>
        <w:tab/>
        <w:t>D.  The invitation in the time of rebellion is, “Come now, let us reason…” 1:18,19</w:t>
      </w:r>
    </w:p>
    <w:p w:rsidR="00D828C2" w:rsidRDefault="00D828C2">
      <w:pPr>
        <w:pStyle w:val="Body"/>
        <w:rPr>
          <w:rFonts w:hint="eastAsia"/>
        </w:rPr>
      </w:pPr>
    </w:p>
    <w:p w:rsidR="00D828C2" w:rsidRDefault="00835FD5">
      <w:pPr>
        <w:pStyle w:val="Body"/>
        <w:rPr>
          <w:rFonts w:hint="eastAsia"/>
        </w:rPr>
      </w:pPr>
      <w:r>
        <w:t>II</w:t>
      </w:r>
      <w:r w:rsidR="00201722">
        <w:t>.    The Words of Comfort, Chapters 40</w:t>
      </w:r>
      <w:r>
        <w:t xml:space="preserve"> – 66, </w:t>
      </w:r>
      <w:r w:rsidR="00201722">
        <w:t xml:space="preserve">state the </w:t>
      </w:r>
      <w:r w:rsidR="00201722">
        <w:rPr>
          <w:b/>
          <w:bCs/>
        </w:rPr>
        <w:t>SOLUTION</w:t>
      </w:r>
      <w:r w:rsidR="00201722">
        <w:t xml:space="preserve"> to the problem.</w:t>
      </w:r>
    </w:p>
    <w:p w:rsidR="00D828C2" w:rsidRDefault="00201722">
      <w:pPr>
        <w:pStyle w:val="Body"/>
        <w:rPr>
          <w:rFonts w:hint="eastAsia"/>
        </w:rPr>
      </w:pPr>
      <w:r>
        <w:tab/>
        <w:t>A.  The words of judgment a</w:t>
      </w:r>
      <w:r>
        <w:t>re tough; the words of comfort are tender.  40:2</w:t>
      </w:r>
    </w:p>
    <w:p w:rsidR="00D828C2" w:rsidRDefault="00201722">
      <w:pPr>
        <w:pStyle w:val="Body"/>
        <w:rPr>
          <w:rFonts w:hint="eastAsia"/>
        </w:rPr>
      </w:pPr>
      <w:r>
        <w:tab/>
        <w:t>B.  The words of comfort are realistic.</w:t>
      </w:r>
    </w:p>
    <w:p w:rsidR="00D828C2" w:rsidRDefault="00201722">
      <w:pPr>
        <w:pStyle w:val="Body"/>
        <w:rPr>
          <w:rFonts w:hint="eastAsia"/>
        </w:rPr>
      </w:pPr>
      <w:r>
        <w:tab/>
      </w:r>
      <w:r>
        <w:tab/>
        <w:t>1.  Comfort requires a realistic assessment of mankind.  40:6</w:t>
      </w:r>
    </w:p>
    <w:p w:rsidR="00D828C2" w:rsidRDefault="00201722">
      <w:pPr>
        <w:pStyle w:val="Body"/>
        <w:rPr>
          <w:rFonts w:hint="eastAsia"/>
        </w:rPr>
      </w:pPr>
      <w:r>
        <w:tab/>
      </w:r>
      <w:r>
        <w:tab/>
        <w:t>2.  Comfort requires a realistic assessment of nations.    40:15</w:t>
      </w:r>
    </w:p>
    <w:p w:rsidR="00D828C2" w:rsidRDefault="00201722">
      <w:pPr>
        <w:pStyle w:val="Body"/>
        <w:rPr>
          <w:rFonts w:hint="eastAsia"/>
        </w:rPr>
      </w:pPr>
      <w:r>
        <w:tab/>
      </w:r>
      <w:r>
        <w:tab/>
        <w:t xml:space="preserve">3.  Comfort requires a realistic </w:t>
      </w:r>
      <w:r>
        <w:t>assessment of God.         40:18ff.</w:t>
      </w:r>
    </w:p>
    <w:p w:rsidR="00D828C2" w:rsidRDefault="00D828C2">
      <w:pPr>
        <w:pStyle w:val="Body"/>
        <w:rPr>
          <w:rFonts w:hint="eastAsia"/>
        </w:rPr>
      </w:pPr>
    </w:p>
    <w:p w:rsidR="00D828C2" w:rsidRDefault="00835FD5">
      <w:pPr>
        <w:pStyle w:val="Body"/>
        <w:rPr>
          <w:rFonts w:hint="eastAsia"/>
        </w:rPr>
      </w:pPr>
      <w:r>
        <w:t>III</w:t>
      </w:r>
      <w:r w:rsidR="00201722">
        <w:t xml:space="preserve">.   Comfort’s beginning is the recognition of God’s presence. </w:t>
      </w:r>
      <w:r>
        <w:t xml:space="preserve">         </w:t>
      </w:r>
      <w:r w:rsidR="00201722">
        <w:t>41:10; 43:5</w:t>
      </w:r>
    </w:p>
    <w:p w:rsidR="00D828C2" w:rsidRDefault="00201722">
      <w:pPr>
        <w:pStyle w:val="Body"/>
        <w:rPr>
          <w:rFonts w:hint="eastAsia"/>
        </w:rPr>
      </w:pPr>
      <w:r>
        <w:tab/>
        <w:t xml:space="preserve">A.  Fear, the thief of comfort and peace, is addressed first.  </w:t>
      </w:r>
      <w:r w:rsidR="00835FD5">
        <w:t xml:space="preserve">  </w:t>
      </w:r>
      <w:r>
        <w:t>41:10,14</w:t>
      </w:r>
    </w:p>
    <w:p w:rsidR="00D828C2" w:rsidRDefault="00835FD5">
      <w:pPr>
        <w:pStyle w:val="Body"/>
        <w:rPr>
          <w:rFonts w:hint="eastAsia"/>
        </w:rPr>
      </w:pPr>
      <w:r>
        <w:tab/>
        <w:t>B.  Faith, based on facts – no</w:t>
      </w:r>
      <w:r w:rsidR="00201722">
        <w:t xml:space="preserve">t feelings, is addressed next. </w:t>
      </w:r>
      <w:r>
        <w:t xml:space="preserve">    </w:t>
      </w:r>
      <w:r w:rsidR="00201722">
        <w:t>42-43</w:t>
      </w:r>
    </w:p>
    <w:p w:rsidR="00D828C2" w:rsidRDefault="00201722">
      <w:pPr>
        <w:pStyle w:val="Body"/>
        <w:rPr>
          <w:rFonts w:hint="eastAsia"/>
        </w:rPr>
      </w:pPr>
      <w:r>
        <w:tab/>
        <w:t>C.</w:t>
      </w:r>
      <w:r>
        <w:t xml:space="preserve">  A fact-based faith restores hope in the present and in the future.</w:t>
      </w:r>
    </w:p>
    <w:p w:rsidR="00D828C2" w:rsidRDefault="00201722">
      <w:pPr>
        <w:pStyle w:val="Body"/>
        <w:rPr>
          <w:rFonts w:hint="eastAsia"/>
        </w:rPr>
      </w:pPr>
      <w:r>
        <w:tab/>
        <w:t>D.  Re</w:t>
      </w:r>
      <w:r w:rsidR="00835FD5">
        <w:t>demption connects past, present</w:t>
      </w:r>
      <w:r>
        <w:t xml:space="preserve"> and future with confident assurance.</w:t>
      </w:r>
    </w:p>
    <w:p w:rsidR="00D828C2" w:rsidRDefault="00D828C2">
      <w:pPr>
        <w:pStyle w:val="Body"/>
        <w:rPr>
          <w:rFonts w:hint="eastAsia"/>
        </w:rPr>
      </w:pPr>
    </w:p>
    <w:p w:rsidR="00D828C2" w:rsidRDefault="00835FD5">
      <w:pPr>
        <w:pStyle w:val="Body"/>
        <w:rPr>
          <w:rFonts w:hint="eastAsia"/>
        </w:rPr>
      </w:pPr>
      <w:r>
        <w:t>IV</w:t>
      </w:r>
      <w:r w:rsidR="006164CE">
        <w:t>.  Comfort</w:t>
      </w:r>
      <w:r w:rsidR="00201722">
        <w:t xml:space="preserve"> concludes with the recognition of God’s provision. </w:t>
      </w:r>
      <w:r w:rsidR="006164CE">
        <w:t xml:space="preserve">   </w:t>
      </w:r>
      <w:r w:rsidR="00201722">
        <w:t>53-55</w:t>
      </w:r>
    </w:p>
    <w:p w:rsidR="00D828C2" w:rsidRDefault="00201722">
      <w:pPr>
        <w:pStyle w:val="Body"/>
        <w:rPr>
          <w:rFonts w:hint="eastAsia"/>
        </w:rPr>
      </w:pPr>
      <w:r>
        <w:tab/>
        <w:t>A.  The Declaration of God’s provision</w:t>
      </w:r>
      <w:r>
        <w:t xml:space="preserve"> is revealed as, “A tender shoot.” </w:t>
      </w:r>
      <w:r w:rsidR="006164CE">
        <w:t xml:space="preserve"> </w:t>
      </w:r>
      <w:r>
        <w:t>53:2</w:t>
      </w:r>
    </w:p>
    <w:p w:rsidR="00D828C2" w:rsidRDefault="00201722">
      <w:pPr>
        <w:pStyle w:val="Body"/>
        <w:rPr>
          <w:rFonts w:hint="eastAsia"/>
        </w:rPr>
      </w:pPr>
      <w:r>
        <w:tab/>
        <w:t xml:space="preserve">B.  The Price of the provision of redemption is graphically portrayed.  </w:t>
      </w:r>
      <w:r w:rsidR="006164CE">
        <w:t xml:space="preserve">    </w:t>
      </w:r>
      <w:r>
        <w:t>53</w:t>
      </w:r>
    </w:p>
    <w:p w:rsidR="00D828C2" w:rsidRDefault="00201722">
      <w:pPr>
        <w:pStyle w:val="Body"/>
        <w:rPr>
          <w:rFonts w:hint="eastAsia"/>
        </w:rPr>
      </w:pPr>
      <w:r>
        <w:tab/>
        <w:t>C.  The Invitation of the provision is thus offered as, “Without cost.”</w:t>
      </w:r>
      <w:r w:rsidR="006164CE">
        <w:t xml:space="preserve">        </w:t>
      </w:r>
      <w:r>
        <w:t>55</w:t>
      </w:r>
    </w:p>
    <w:p w:rsidR="00D828C2" w:rsidRDefault="00201722">
      <w:pPr>
        <w:pStyle w:val="Body"/>
        <w:rPr>
          <w:rFonts w:hint="eastAsia"/>
        </w:rPr>
      </w:pPr>
      <w:r>
        <w:tab/>
        <w:t>D.  The exhortation for the provision is time-honored, “Repent a</w:t>
      </w:r>
      <w:r>
        <w:t>nd believe.”</w:t>
      </w:r>
    </w:p>
    <w:p w:rsidR="00D828C2" w:rsidRDefault="00201722">
      <w:pPr>
        <w:pStyle w:val="Body"/>
        <w:rPr>
          <w:rFonts w:hint="eastAsia"/>
        </w:rPr>
      </w:pPr>
      <w:r>
        <w:tab/>
        <w:t>E.  The time for response is, “Now, while he is near.”  55:6</w:t>
      </w:r>
    </w:p>
    <w:p w:rsidR="00D828C2" w:rsidRDefault="00D828C2">
      <w:pPr>
        <w:pStyle w:val="Body"/>
      </w:pPr>
    </w:p>
    <w:p w:rsidR="003A0C23" w:rsidRDefault="003A0C23">
      <w:pPr>
        <w:pStyle w:val="Body"/>
        <w:rPr>
          <w:rFonts w:hint="eastAsia"/>
        </w:rPr>
      </w:pPr>
    </w:p>
    <w:p w:rsidR="00D828C2" w:rsidRDefault="00D828C2">
      <w:pPr>
        <w:pStyle w:val="Body"/>
        <w:rPr>
          <w:rFonts w:hint="eastAsia"/>
        </w:rPr>
      </w:pPr>
    </w:p>
    <w:p w:rsidR="00D828C2" w:rsidRDefault="00201722" w:rsidP="00835FD5">
      <w:pPr>
        <w:pStyle w:val="Body"/>
        <w:jc w:val="center"/>
        <w:rPr>
          <w:b/>
        </w:rPr>
      </w:pPr>
      <w:r w:rsidRPr="00835FD5">
        <w:rPr>
          <w:b/>
        </w:rPr>
        <w:t>WHEN I SURVEY THE WONDROUS CROSS</w:t>
      </w:r>
    </w:p>
    <w:p w:rsidR="009E5456" w:rsidRDefault="009E5456" w:rsidP="00835FD5">
      <w:pPr>
        <w:pStyle w:val="Body"/>
        <w:jc w:val="center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9E5456" w:rsidRPr="003A0C23" w:rsidTr="003A0C23">
        <w:tc>
          <w:tcPr>
            <w:tcW w:w="4675" w:type="dxa"/>
            <w:shd w:val="clear" w:color="auto" w:fill="auto"/>
          </w:tcPr>
          <w:p w:rsidR="009E5456" w:rsidRPr="003A0C23" w:rsidRDefault="009E5456" w:rsidP="009E5456">
            <w:pPr>
              <w:pStyle w:val="Body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auto"/>
              </w:rPr>
            </w:pPr>
            <w:r w:rsidRPr="003A0C23">
              <w:rPr>
                <w:color w:val="auto"/>
              </w:rPr>
              <w:t>When I survey the wondrous cross</w:t>
            </w:r>
          </w:p>
          <w:p w:rsidR="009E5456" w:rsidRPr="003A0C23" w:rsidRDefault="009E5456" w:rsidP="009E545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auto"/>
              </w:rPr>
            </w:pPr>
            <w:r w:rsidRPr="003A0C23">
              <w:rPr>
                <w:color w:val="auto"/>
              </w:rPr>
              <w:t xml:space="preserve">      On which the Prince of Glory died;</w:t>
            </w:r>
          </w:p>
          <w:p w:rsidR="009E5456" w:rsidRPr="003A0C23" w:rsidRDefault="009E5456" w:rsidP="009E545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auto"/>
              </w:rPr>
            </w:pPr>
            <w:r w:rsidRPr="003A0C23">
              <w:rPr>
                <w:color w:val="auto"/>
              </w:rPr>
              <w:t xml:space="preserve">      My richest gain I count but loss,</w:t>
            </w:r>
          </w:p>
          <w:p w:rsidR="009E5456" w:rsidRPr="003A0C23" w:rsidRDefault="009E5456" w:rsidP="009E545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auto"/>
              </w:rPr>
            </w:pPr>
            <w:r w:rsidRPr="003A0C23">
              <w:rPr>
                <w:color w:val="auto"/>
              </w:rPr>
              <w:t xml:space="preserve">      And pour contempt on all my pride.</w:t>
            </w:r>
          </w:p>
          <w:p w:rsidR="009E5456" w:rsidRPr="003A0C23" w:rsidRDefault="009E5456" w:rsidP="009E545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auto"/>
              </w:rPr>
            </w:pPr>
          </w:p>
          <w:p w:rsidR="009E5456" w:rsidRPr="003A0C23" w:rsidRDefault="009E5456" w:rsidP="009E5456">
            <w:pPr>
              <w:pStyle w:val="Body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auto"/>
              </w:rPr>
            </w:pPr>
            <w:r w:rsidRPr="003A0C23">
              <w:rPr>
                <w:color w:val="auto"/>
              </w:rPr>
              <w:t xml:space="preserve"> Forbid it, Lord, that I should boast,</w:t>
            </w:r>
          </w:p>
          <w:p w:rsidR="009E5456" w:rsidRPr="003A0C23" w:rsidRDefault="009E5456" w:rsidP="009E545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color w:val="auto"/>
              </w:rPr>
            </w:pPr>
            <w:r w:rsidRPr="003A0C23">
              <w:rPr>
                <w:color w:val="auto"/>
              </w:rPr>
              <w:t>Save in the death of Christ, my God;</w:t>
            </w:r>
          </w:p>
          <w:p w:rsidR="009E5456" w:rsidRPr="003A0C23" w:rsidRDefault="009E5456" w:rsidP="009E545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color w:val="auto"/>
              </w:rPr>
            </w:pPr>
            <w:r w:rsidRPr="003A0C23">
              <w:rPr>
                <w:color w:val="auto"/>
              </w:rPr>
              <w:t>All the vain things that charm me most,</w:t>
            </w:r>
          </w:p>
          <w:p w:rsidR="009E5456" w:rsidRPr="003A0C23" w:rsidRDefault="009E5456" w:rsidP="009E545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hint="eastAsia"/>
                <w:color w:val="auto"/>
              </w:rPr>
            </w:pPr>
            <w:r w:rsidRPr="003A0C23">
              <w:rPr>
                <w:color w:val="auto"/>
              </w:rPr>
              <w:t>I sacrifice them to his blood.</w:t>
            </w:r>
          </w:p>
        </w:tc>
        <w:tc>
          <w:tcPr>
            <w:tcW w:w="4675" w:type="dxa"/>
            <w:shd w:val="clear" w:color="auto" w:fill="auto"/>
          </w:tcPr>
          <w:p w:rsidR="009E5456" w:rsidRPr="003A0C23" w:rsidRDefault="009E5456" w:rsidP="009E5456">
            <w:pPr>
              <w:pStyle w:val="Body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auto"/>
              </w:rPr>
            </w:pPr>
            <w:r w:rsidRPr="003A0C23">
              <w:rPr>
                <w:color w:val="auto"/>
              </w:rPr>
              <w:t>See from his head, his hands, his feet</w:t>
            </w:r>
          </w:p>
          <w:p w:rsidR="009E5456" w:rsidRPr="003A0C23" w:rsidRDefault="009E5456" w:rsidP="009E545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0"/>
              <w:rPr>
                <w:color w:val="auto"/>
              </w:rPr>
            </w:pPr>
            <w:r w:rsidRPr="003A0C23">
              <w:rPr>
                <w:color w:val="auto"/>
              </w:rPr>
              <w:t>Sorrow and love flow mingled down.</w:t>
            </w:r>
          </w:p>
          <w:p w:rsidR="009E5456" w:rsidRPr="003A0C23" w:rsidRDefault="009E5456" w:rsidP="009E545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0"/>
              <w:rPr>
                <w:color w:val="auto"/>
              </w:rPr>
            </w:pPr>
            <w:r w:rsidRPr="003A0C23">
              <w:rPr>
                <w:color w:val="auto"/>
              </w:rPr>
              <w:t xml:space="preserve">Did </w:t>
            </w:r>
            <w:proofErr w:type="spellStart"/>
            <w:r w:rsidRPr="003A0C23">
              <w:rPr>
                <w:color w:val="auto"/>
              </w:rPr>
              <w:t>e’er</w:t>
            </w:r>
            <w:proofErr w:type="spellEnd"/>
            <w:r w:rsidRPr="003A0C23">
              <w:rPr>
                <w:color w:val="auto"/>
              </w:rPr>
              <w:t xml:space="preserve"> such love and sorrow meet,</w:t>
            </w:r>
          </w:p>
          <w:p w:rsidR="009E5456" w:rsidRPr="003A0C23" w:rsidRDefault="009E5456" w:rsidP="009E545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0"/>
              <w:rPr>
                <w:color w:val="auto"/>
              </w:rPr>
            </w:pPr>
            <w:r w:rsidRPr="003A0C23">
              <w:rPr>
                <w:color w:val="auto"/>
              </w:rPr>
              <w:t>Or thorns compose so rich a crown.</w:t>
            </w:r>
          </w:p>
          <w:p w:rsidR="009E5456" w:rsidRPr="003A0C23" w:rsidRDefault="009E5456" w:rsidP="009E545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0"/>
              <w:rPr>
                <w:color w:val="auto"/>
              </w:rPr>
            </w:pPr>
          </w:p>
          <w:p w:rsidR="009E5456" w:rsidRPr="003A0C23" w:rsidRDefault="003A0C23" w:rsidP="003A0C23">
            <w:pPr>
              <w:pStyle w:val="Body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auto"/>
              </w:rPr>
            </w:pPr>
            <w:bookmarkStart w:id="0" w:name="_GoBack"/>
            <w:bookmarkEnd w:id="0"/>
            <w:r w:rsidRPr="003A0C23">
              <w:rPr>
                <w:color w:val="auto"/>
              </w:rPr>
              <w:t>Were the whole realm of nature mine,</w:t>
            </w:r>
          </w:p>
          <w:p w:rsidR="003A0C23" w:rsidRPr="003A0C23" w:rsidRDefault="003A0C23" w:rsidP="003A0C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0"/>
              <w:rPr>
                <w:color w:val="auto"/>
              </w:rPr>
            </w:pPr>
            <w:r w:rsidRPr="003A0C23">
              <w:rPr>
                <w:color w:val="auto"/>
              </w:rPr>
              <w:t>That were an offering far too small;</w:t>
            </w:r>
          </w:p>
          <w:p w:rsidR="003A0C23" w:rsidRPr="003A0C23" w:rsidRDefault="003A0C23" w:rsidP="003A0C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0"/>
              <w:rPr>
                <w:color w:val="auto"/>
              </w:rPr>
            </w:pPr>
            <w:r w:rsidRPr="003A0C23">
              <w:rPr>
                <w:color w:val="auto"/>
              </w:rPr>
              <w:t>Love so amazing, so divine,</w:t>
            </w:r>
          </w:p>
          <w:p w:rsidR="003A0C23" w:rsidRPr="003A0C23" w:rsidRDefault="003A0C23" w:rsidP="003A0C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0"/>
              <w:rPr>
                <w:rFonts w:hint="eastAsia"/>
                <w:color w:val="auto"/>
              </w:rPr>
            </w:pPr>
            <w:r w:rsidRPr="003A0C23">
              <w:rPr>
                <w:color w:val="auto"/>
              </w:rPr>
              <w:t>Demands my soul, my life, my all.</w:t>
            </w:r>
          </w:p>
        </w:tc>
      </w:tr>
    </w:tbl>
    <w:p w:rsidR="009E5456" w:rsidRPr="00835FD5" w:rsidRDefault="009E5456" w:rsidP="00835FD5">
      <w:pPr>
        <w:pStyle w:val="Body"/>
        <w:jc w:val="center"/>
        <w:rPr>
          <w:rFonts w:hint="eastAsia"/>
          <w:b/>
        </w:rPr>
      </w:pPr>
    </w:p>
    <w:p w:rsidR="007453F4" w:rsidRDefault="00201722">
      <w:pPr>
        <w:pStyle w:val="Body"/>
      </w:pPr>
      <w:r>
        <w:tab/>
      </w:r>
      <w:r>
        <w:tab/>
      </w:r>
    </w:p>
    <w:p w:rsidR="007453F4" w:rsidRPr="007453F4" w:rsidRDefault="007453F4" w:rsidP="007453F4"/>
    <w:p w:rsidR="007453F4" w:rsidRPr="007453F4" w:rsidRDefault="007453F4" w:rsidP="007453F4"/>
    <w:sectPr w:rsidR="007453F4" w:rsidRPr="007453F4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1722" w:rsidRDefault="00201722">
      <w:r>
        <w:separator/>
      </w:r>
    </w:p>
  </w:endnote>
  <w:endnote w:type="continuationSeparator" w:id="0">
    <w:p w:rsidR="00201722" w:rsidRDefault="00201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C23" w:rsidRPr="001D74A7" w:rsidRDefault="003A0C23">
    <w:pPr>
      <w:pStyle w:val="Footer"/>
      <w:rPr>
        <w:rFonts w:asciiTheme="minorHAnsi" w:hAnsiTheme="minorHAnsi" w:cstheme="minorHAnsi"/>
        <w:sz w:val="22"/>
        <w:szCs w:val="22"/>
      </w:rPr>
    </w:pPr>
    <w:r w:rsidRPr="001D74A7">
      <w:rPr>
        <w:rFonts w:asciiTheme="minorHAnsi" w:hAnsiTheme="minorHAnsi" w:cstheme="minorHAnsi"/>
        <w:b/>
        <w:sz w:val="22"/>
        <w:szCs w:val="22"/>
      </w:rPr>
      <w:t>Opportunities for Study:  Monday Men’s Study</w:t>
    </w:r>
    <w:r w:rsidRPr="001D74A7">
      <w:rPr>
        <w:rFonts w:asciiTheme="minorHAnsi" w:hAnsiTheme="minorHAnsi" w:cstheme="minorHAnsi"/>
        <w:sz w:val="22"/>
        <w:szCs w:val="22"/>
      </w:rPr>
      <w:t>, 7 AM, The Landing, Williamsburg</w:t>
    </w:r>
  </w:p>
  <w:p w:rsidR="003A0C23" w:rsidRPr="001D74A7" w:rsidRDefault="003A0C23">
    <w:pPr>
      <w:pStyle w:val="Footer"/>
      <w:rPr>
        <w:rFonts w:asciiTheme="minorHAnsi" w:hAnsiTheme="minorHAnsi" w:cstheme="minorHAnsi"/>
        <w:sz w:val="22"/>
        <w:szCs w:val="22"/>
      </w:rPr>
    </w:pPr>
    <w:r w:rsidRPr="001D74A7">
      <w:rPr>
        <w:rFonts w:asciiTheme="minorHAnsi" w:hAnsiTheme="minorHAnsi" w:cstheme="minorHAnsi"/>
        <w:sz w:val="22"/>
        <w:szCs w:val="22"/>
      </w:rPr>
      <w:t xml:space="preserve">                                             </w:t>
    </w:r>
    <w:r w:rsidRPr="001D74A7">
      <w:rPr>
        <w:rFonts w:asciiTheme="minorHAnsi" w:hAnsiTheme="minorHAnsi" w:cstheme="minorHAnsi"/>
        <w:b/>
        <w:sz w:val="22"/>
        <w:szCs w:val="22"/>
      </w:rPr>
      <w:t>Thursday Men’s Study</w:t>
    </w:r>
    <w:r w:rsidRPr="001D74A7">
      <w:rPr>
        <w:rFonts w:asciiTheme="minorHAnsi" w:hAnsiTheme="minorHAnsi" w:cstheme="minorHAnsi"/>
        <w:sz w:val="22"/>
        <w:szCs w:val="22"/>
      </w:rPr>
      <w:t xml:space="preserve">, 7 AM, Greek Hellenic Center, </w:t>
    </w:r>
    <w:r w:rsidR="001D74A7">
      <w:rPr>
        <w:rFonts w:asciiTheme="minorHAnsi" w:hAnsiTheme="minorHAnsi" w:cstheme="minorHAnsi"/>
        <w:sz w:val="22"/>
        <w:szCs w:val="22"/>
      </w:rPr>
      <w:t>NN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1722" w:rsidRDefault="00201722">
      <w:r>
        <w:separator/>
      </w:r>
    </w:p>
  </w:footnote>
  <w:footnote w:type="continuationSeparator" w:id="0">
    <w:p w:rsidR="00201722" w:rsidRDefault="002017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FD5" w:rsidRPr="003A0C23" w:rsidRDefault="00835FD5">
    <w:pPr>
      <w:pStyle w:val="HeaderFooter"/>
      <w:tabs>
        <w:tab w:val="clear" w:pos="9020"/>
        <w:tab w:val="center" w:pos="4680"/>
        <w:tab w:val="right" w:pos="9360"/>
      </w:tabs>
      <w:rPr>
        <w:sz w:val="22"/>
        <w:szCs w:val="22"/>
      </w:rPr>
    </w:pPr>
    <w:r w:rsidRPr="003A0C23">
      <w:rPr>
        <w:sz w:val="22"/>
        <w:szCs w:val="22"/>
      </w:rPr>
      <w:t>Book of Isaiah, Session</w:t>
    </w:r>
    <w:r w:rsidR="00201722" w:rsidRPr="003A0C23">
      <w:rPr>
        <w:sz w:val="22"/>
        <w:szCs w:val="22"/>
      </w:rPr>
      <w:t xml:space="preserve"> 6</w:t>
    </w:r>
    <w:r w:rsidR="00201722" w:rsidRPr="003A0C23">
      <w:rPr>
        <w:sz w:val="22"/>
        <w:szCs w:val="22"/>
      </w:rPr>
      <w:tab/>
    </w:r>
    <w:r w:rsidRPr="003A0C23">
      <w:rPr>
        <w:sz w:val="22"/>
        <w:szCs w:val="22"/>
      </w:rPr>
      <w:tab/>
    </w:r>
    <w:r w:rsidR="00201722" w:rsidRPr="003A0C23">
      <w:rPr>
        <w:sz w:val="22"/>
        <w:szCs w:val="22"/>
      </w:rPr>
      <w:t>Final chapters 40</w:t>
    </w:r>
    <w:r w:rsidR="003A0C23" w:rsidRPr="003A0C23">
      <w:rPr>
        <w:sz w:val="22"/>
        <w:szCs w:val="22"/>
      </w:rPr>
      <w:t xml:space="preserve"> – 66</w:t>
    </w:r>
  </w:p>
  <w:p w:rsidR="00D828C2" w:rsidRPr="003A0C23" w:rsidRDefault="00835FD5">
    <w:pPr>
      <w:pStyle w:val="HeaderFooter"/>
      <w:tabs>
        <w:tab w:val="clear" w:pos="9020"/>
        <w:tab w:val="center" w:pos="4680"/>
        <w:tab w:val="right" w:pos="9360"/>
      </w:tabs>
      <w:rPr>
        <w:rFonts w:hint="eastAsia"/>
        <w:sz w:val="22"/>
        <w:szCs w:val="22"/>
      </w:rPr>
    </w:pPr>
    <w:r w:rsidRPr="003A0C23">
      <w:rPr>
        <w:sz w:val="22"/>
        <w:szCs w:val="22"/>
      </w:rPr>
      <w:t>J</w:t>
    </w:r>
    <w:r w:rsidR="00201722" w:rsidRPr="003A0C23">
      <w:rPr>
        <w:sz w:val="22"/>
        <w:szCs w:val="22"/>
      </w:rPr>
      <w:t>uly 9, 2</w:t>
    </w:r>
    <w:r w:rsidR="00201722" w:rsidRPr="003A0C23">
      <w:rPr>
        <w:sz w:val="22"/>
        <w:szCs w:val="22"/>
      </w:rPr>
      <w:t>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5187D"/>
    <w:multiLevelType w:val="hybridMultilevel"/>
    <w:tmpl w:val="9D322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70CBA"/>
    <w:multiLevelType w:val="hybridMultilevel"/>
    <w:tmpl w:val="45983A62"/>
    <w:lvl w:ilvl="0" w:tplc="F60CDA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D7598E"/>
    <w:multiLevelType w:val="hybridMultilevel"/>
    <w:tmpl w:val="DCA09D78"/>
    <w:numStyleLink w:val="Numbered"/>
  </w:abstractNum>
  <w:abstractNum w:abstractNumId="3" w15:restartNumberingAfterBreak="0">
    <w:nsid w:val="7C035764"/>
    <w:multiLevelType w:val="hybridMultilevel"/>
    <w:tmpl w:val="DCA09D78"/>
    <w:styleLink w:val="Numbered"/>
    <w:lvl w:ilvl="0" w:tplc="9B4C560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E946CBA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5EF96A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87E9E12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98CEC2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14666E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B4A884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7832E0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95AC520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7C5A63ED"/>
    <w:multiLevelType w:val="hybridMultilevel"/>
    <w:tmpl w:val="CC601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8C2"/>
    <w:rsid w:val="001D74A7"/>
    <w:rsid w:val="00201722"/>
    <w:rsid w:val="003A0C23"/>
    <w:rsid w:val="006164CE"/>
    <w:rsid w:val="006617CF"/>
    <w:rsid w:val="007453F4"/>
    <w:rsid w:val="00835FD5"/>
    <w:rsid w:val="009E5456"/>
    <w:rsid w:val="00D8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A0F366"/>
  <w15:docId w15:val="{F351655A-994C-4BE7-9F45-558805475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835F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5FD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35F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FD5"/>
    <w:rPr>
      <w:sz w:val="24"/>
      <w:szCs w:val="24"/>
    </w:rPr>
  </w:style>
  <w:style w:type="table" w:styleId="TableGrid">
    <w:name w:val="Table Grid"/>
    <w:basedOn w:val="TableNormal"/>
    <w:uiPriority w:val="39"/>
    <w:rsid w:val="009E5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9A5AC-D77E-4AC0-A1D6-909180BFD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Blount</dc:creator>
  <cp:lastModifiedBy>Nancy Blount</cp:lastModifiedBy>
  <cp:revision>6</cp:revision>
  <dcterms:created xsi:type="dcterms:W3CDTF">2017-07-08T21:51:00Z</dcterms:created>
  <dcterms:modified xsi:type="dcterms:W3CDTF">2017-07-08T22:13:00Z</dcterms:modified>
</cp:coreProperties>
</file>