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50" w:rsidRDefault="005E5926" w:rsidP="005E5926">
      <w:pPr>
        <w:pStyle w:val="Body"/>
      </w:pPr>
      <w:r>
        <w:t>I</w:t>
      </w:r>
      <w:r w:rsidR="00936CEC">
        <w:t xml:space="preserve">.  The overall Purpose of Matthew is to </w:t>
      </w:r>
      <w:r w:rsidR="00936CEC">
        <w:t>present and prove that Jesus is the Messiah of Israel</w:t>
      </w:r>
      <w:r w:rsidR="00936CEC">
        <w:t>.</w:t>
      </w:r>
    </w:p>
    <w:p w:rsidR="00D53B50" w:rsidRDefault="00936CEC">
      <w:pPr>
        <w:pStyle w:val="Body"/>
      </w:pPr>
      <w:r>
        <w:tab/>
        <w:t>A.  In this Biblical worldview, The Messiah of Israel is the Salvation of the World.</w:t>
      </w:r>
    </w:p>
    <w:p w:rsidR="00D53B50" w:rsidRDefault="00936CEC">
      <w:pPr>
        <w:pStyle w:val="Body"/>
      </w:pPr>
      <w:r>
        <w:tab/>
      </w:r>
      <w:r>
        <w:tab/>
        <w:t>1. He is the redemption of our souls, our bodies</w:t>
      </w:r>
      <w:r>
        <w:t xml:space="preserve"> and all creation.</w:t>
      </w:r>
    </w:p>
    <w:p w:rsidR="00D53B50" w:rsidRDefault="00936CEC">
      <w:pPr>
        <w:pStyle w:val="Body"/>
        <w:rPr>
          <w:i/>
          <w:iCs/>
        </w:rPr>
      </w:pPr>
      <w:r>
        <w:tab/>
        <w:t>B.</w:t>
      </w:r>
      <w:r>
        <w:t xml:space="preserve">  Chapters 1</w:t>
      </w:r>
      <w:r w:rsidR="005E5926">
        <w:t xml:space="preserve"> – 3 lay</w:t>
      </w:r>
      <w:r>
        <w:t xml:space="preserve"> out the roadmap for The Messiah’s entrance into all creation</w:t>
      </w:r>
      <w:r>
        <w:rPr>
          <w:i/>
          <w:iCs/>
        </w:rPr>
        <w:t>.</w:t>
      </w:r>
    </w:p>
    <w:p w:rsidR="00D53B50" w:rsidRDefault="00936CEC">
      <w:pPr>
        <w:pStyle w:val="Body"/>
      </w:pPr>
      <w:r>
        <w:rPr>
          <w:i/>
          <w:iCs/>
        </w:rPr>
        <w:tab/>
      </w:r>
      <w:r>
        <w:t>C.  Chapter 4 demands that a Biblical worldview account for the reality</w:t>
      </w:r>
      <w:r w:rsidR="005E5926">
        <w:t xml:space="preserve"> of</w:t>
      </w:r>
      <w:r>
        <w:t xml:space="preserve"> sin and Satan.</w:t>
      </w:r>
    </w:p>
    <w:p w:rsidR="00D53B50" w:rsidRDefault="00936CEC">
      <w:pPr>
        <w:pStyle w:val="Body"/>
      </w:pPr>
      <w:r>
        <w:tab/>
        <w:t>D.  The First Sermon, The Sermon on the Mount</w:t>
      </w:r>
      <w:r w:rsidR="005E5926">
        <w:t xml:space="preserve"> </w:t>
      </w:r>
      <w:r>
        <w:t>(</w:t>
      </w:r>
      <w:r w:rsidR="005E5926">
        <w:t>C</w:t>
      </w:r>
      <w:r>
        <w:t>haps. 5</w:t>
      </w:r>
      <w:r w:rsidR="005E5926">
        <w:t xml:space="preserve"> – </w:t>
      </w:r>
      <w:r>
        <w:t>7</w:t>
      </w:r>
      <w:r>
        <w:t>)</w:t>
      </w:r>
      <w:r w:rsidR="005E5926">
        <w:t xml:space="preserve"> </w:t>
      </w:r>
      <w:r>
        <w:t>provides the key verse</w:t>
      </w:r>
    </w:p>
    <w:p w:rsidR="00D53B50" w:rsidRDefault="00936CEC" w:rsidP="00813932">
      <w:pPr>
        <w:pStyle w:val="Body"/>
        <w:ind w:left="1092"/>
        <w:rPr>
          <w:b/>
          <w:bCs/>
        </w:rPr>
      </w:pPr>
      <w:r>
        <w:t xml:space="preserve">for establishing a Biblical Worldview, </w:t>
      </w:r>
      <w:r w:rsidRPr="00813932">
        <w:rPr>
          <w:b/>
          <w:bCs/>
        </w:rPr>
        <w:t>“</w:t>
      </w:r>
      <w:r w:rsidRPr="00813932">
        <w:rPr>
          <w:b/>
          <w:bCs/>
          <w:i/>
        </w:rPr>
        <w:t>Do not think that I have come to abolish</w:t>
      </w:r>
      <w:r w:rsidR="00813932" w:rsidRPr="00813932">
        <w:rPr>
          <w:b/>
          <w:bCs/>
          <w:i/>
        </w:rPr>
        <w:t xml:space="preserve"> </w:t>
      </w:r>
      <w:r w:rsidRPr="00813932">
        <w:rPr>
          <w:b/>
          <w:bCs/>
          <w:i/>
        </w:rPr>
        <w:t xml:space="preserve">the Law or the Prophets; I have not </w:t>
      </w:r>
      <w:r w:rsidRPr="00813932">
        <w:rPr>
          <w:b/>
          <w:bCs/>
          <w:i/>
        </w:rPr>
        <w:t>come to abolish them but to fulfill them.</w:t>
      </w:r>
      <w:r w:rsidR="00813932" w:rsidRPr="00813932">
        <w:rPr>
          <w:b/>
          <w:bCs/>
          <w:i/>
        </w:rPr>
        <w:t>”</w:t>
      </w:r>
      <w:r w:rsidR="005E59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E5926">
        <w:rPr>
          <w:bCs/>
        </w:rPr>
        <w:t>Matthew 5:17.</w:t>
      </w:r>
    </w:p>
    <w:p w:rsidR="00D53B50" w:rsidRDefault="00936CEC">
      <w:pPr>
        <w:pStyle w:val="Body"/>
      </w:pPr>
      <w:r>
        <w:rPr>
          <w:b/>
          <w:bCs/>
        </w:rPr>
        <w:tab/>
      </w:r>
      <w:r>
        <w:t xml:space="preserve">E.  We must understand the </w:t>
      </w:r>
      <w:r w:rsidRPr="00813932">
        <w:rPr>
          <w:b/>
        </w:rPr>
        <w:t>continuance</w:t>
      </w:r>
      <w:r>
        <w:t xml:space="preserve"> of the plan, not a </w:t>
      </w:r>
      <w:r w:rsidRPr="00813932">
        <w:rPr>
          <w:b/>
        </w:rPr>
        <w:t>chang</w:t>
      </w:r>
      <w:r w:rsidRPr="00813932">
        <w:rPr>
          <w:b/>
        </w:rPr>
        <w:t xml:space="preserve">e </w:t>
      </w:r>
      <w:r>
        <w:t>of plan in NT.</w:t>
      </w:r>
    </w:p>
    <w:p w:rsidR="00D53B50" w:rsidRDefault="00813932" w:rsidP="00813932">
      <w:pPr>
        <w:pStyle w:val="Body"/>
        <w:ind w:left="1440"/>
        <w:rPr>
          <w:b/>
          <w:bCs/>
        </w:rPr>
      </w:pPr>
      <w:r>
        <w:t>1</w:t>
      </w:r>
      <w:r w:rsidR="00936CEC">
        <w:t xml:space="preserve">.  The Redemption/Salvation Question always is, </w:t>
      </w:r>
      <w:r>
        <w:rPr>
          <w:bCs/>
        </w:rPr>
        <w:t>“</w:t>
      </w:r>
      <w:r w:rsidR="00936CEC">
        <w:rPr>
          <w:b/>
          <w:bCs/>
        </w:rPr>
        <w:t>How does a creature attain</w:t>
      </w:r>
      <w:r w:rsidR="00936CEC">
        <w:rPr>
          <w:b/>
          <w:bCs/>
        </w:rPr>
        <w:t xml:space="preserve"> a state of righteousness before the Holy, Omnipotent, Omniscient</w:t>
      </w:r>
      <w:r>
        <w:rPr>
          <w:b/>
          <w:bCs/>
        </w:rPr>
        <w:t xml:space="preserve"> </w:t>
      </w:r>
      <w:r w:rsidR="00936CEC">
        <w:rPr>
          <w:b/>
          <w:bCs/>
        </w:rPr>
        <w:t>Creator?”</w:t>
      </w:r>
    </w:p>
    <w:p w:rsidR="00D53B50" w:rsidRDefault="00936CEC">
      <w:pPr>
        <w:pStyle w:val="Body"/>
      </w:pPr>
      <w:r>
        <w:rPr>
          <w:b/>
          <w:bCs/>
        </w:rPr>
        <w:tab/>
      </w:r>
      <w:r>
        <w:t>F.  A Biblical Worldview must have a biblical definition o</w:t>
      </w:r>
      <w:r>
        <w:t>f righteousness.</w:t>
      </w:r>
    </w:p>
    <w:p w:rsidR="00D53B50" w:rsidRPr="009B2708" w:rsidRDefault="00936CEC">
      <w:pPr>
        <w:pStyle w:val="Body"/>
        <w:rPr>
          <w:b/>
          <w:bCs/>
          <w:i/>
        </w:rPr>
      </w:pPr>
      <w:r>
        <w:tab/>
      </w:r>
      <w:r>
        <w:tab/>
        <w:t>1.  5:20 is foundational,</w:t>
      </w:r>
      <w:r w:rsidR="00813932">
        <w:t xml:space="preserve"> </w:t>
      </w:r>
      <w:r w:rsidR="00AE42E9" w:rsidRPr="009B2708">
        <w:rPr>
          <w:b/>
          <w:i/>
        </w:rPr>
        <w:t>“</w:t>
      </w:r>
      <w:r w:rsidRPr="009B2708">
        <w:rPr>
          <w:b/>
          <w:bCs/>
          <w:i/>
        </w:rPr>
        <w:t>For I tell you that unless your righteousness</w:t>
      </w:r>
    </w:p>
    <w:p w:rsidR="00D53B50" w:rsidRPr="009B2708" w:rsidRDefault="00936CEC">
      <w:pPr>
        <w:pStyle w:val="Body"/>
        <w:rPr>
          <w:b/>
          <w:bCs/>
          <w:i/>
        </w:rPr>
      </w:pPr>
      <w:r w:rsidRPr="009B2708">
        <w:rPr>
          <w:b/>
          <w:bCs/>
          <w:i/>
        </w:rPr>
        <w:tab/>
      </w:r>
      <w:r w:rsidR="00AE42E9" w:rsidRPr="009B2708">
        <w:rPr>
          <w:b/>
          <w:bCs/>
          <w:i/>
        </w:rPr>
        <w:tab/>
        <w:t xml:space="preserve"> </w:t>
      </w:r>
      <w:r w:rsidRPr="009B2708">
        <w:rPr>
          <w:b/>
          <w:bCs/>
          <w:i/>
        </w:rPr>
        <w:t>surpasses that of the Pharisees and the teachers of the law, you</w:t>
      </w:r>
      <w:r w:rsidR="00AE42E9" w:rsidRPr="009B2708">
        <w:rPr>
          <w:b/>
          <w:bCs/>
          <w:i/>
        </w:rPr>
        <w:t xml:space="preserve"> will </w:t>
      </w:r>
      <w:r w:rsidRPr="009B2708">
        <w:rPr>
          <w:b/>
          <w:bCs/>
          <w:i/>
        </w:rPr>
        <w:tab/>
      </w:r>
      <w:r w:rsidRPr="009B2708">
        <w:rPr>
          <w:b/>
          <w:bCs/>
          <w:i/>
        </w:rPr>
        <w:tab/>
      </w:r>
      <w:r w:rsidR="00AE42E9" w:rsidRPr="009B2708">
        <w:rPr>
          <w:b/>
          <w:bCs/>
          <w:i/>
        </w:rPr>
        <w:tab/>
        <w:t xml:space="preserve"> </w:t>
      </w:r>
      <w:r w:rsidRPr="009B2708">
        <w:rPr>
          <w:b/>
          <w:bCs/>
          <w:i/>
        </w:rPr>
        <w:t>certainly not enter the kingdom of heaven.</w:t>
      </w:r>
      <w:r w:rsidRPr="009B2708">
        <w:rPr>
          <w:b/>
          <w:bCs/>
          <w:i/>
        </w:rPr>
        <w:t>”</w:t>
      </w:r>
    </w:p>
    <w:p w:rsidR="00D53B50" w:rsidRDefault="00936CEC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2.  Consider this concept of </w:t>
      </w:r>
      <w:r w:rsidR="00AE42E9">
        <w:t>r</w:t>
      </w:r>
      <w:r>
        <w:t>i</w:t>
      </w:r>
      <w:r>
        <w:t>ghteousness vs. the concept of the Rich Ruler’s.</w:t>
      </w:r>
    </w:p>
    <w:p w:rsidR="00D53B50" w:rsidRDefault="00D53B50">
      <w:pPr>
        <w:pStyle w:val="Body"/>
      </w:pPr>
    </w:p>
    <w:p w:rsidR="00D53B50" w:rsidRDefault="005E5926">
      <w:pPr>
        <w:pStyle w:val="Body"/>
      </w:pPr>
      <w:r>
        <w:t>II</w:t>
      </w:r>
      <w:r w:rsidR="00936CEC">
        <w:t>.  The interim chapters, 8</w:t>
      </w:r>
      <w:r w:rsidR="00AE42E9">
        <w:t xml:space="preserve"> – 9 </w:t>
      </w:r>
      <w:r w:rsidR="00936CEC">
        <w:t>are filled with 10 miracles.</w:t>
      </w:r>
    </w:p>
    <w:p w:rsidR="00D53B50" w:rsidRDefault="00936CEC">
      <w:pPr>
        <w:pStyle w:val="Body"/>
      </w:pPr>
      <w:r>
        <w:tab/>
        <w:t>A.  Watch the path of righteousness play out in this interim.</w:t>
      </w:r>
    </w:p>
    <w:p w:rsidR="00D53B50" w:rsidRDefault="00936CEC">
      <w:pPr>
        <w:pStyle w:val="Body"/>
      </w:pPr>
      <w:r>
        <w:tab/>
      </w:r>
      <w:r>
        <w:tab/>
        <w:t>1.  The association and call of Matthew are included.</w:t>
      </w:r>
    </w:p>
    <w:p w:rsidR="00D53B50" w:rsidRDefault="00936CEC" w:rsidP="00AE42E9">
      <w:pPr>
        <w:pStyle w:val="Body"/>
        <w:ind w:left="1440"/>
      </w:pPr>
      <w:r>
        <w:t>2.  The following declarat</w:t>
      </w:r>
      <w:r>
        <w:t>ion sets the course of the Biblical Worldview</w:t>
      </w:r>
      <w:r w:rsidR="00AE42E9">
        <w:t xml:space="preserve">: </w:t>
      </w:r>
      <w:r w:rsidR="00AE42E9" w:rsidRPr="009B2708">
        <w:rPr>
          <w:b/>
          <w:i/>
        </w:rPr>
        <w:t>“It is not the</w:t>
      </w:r>
      <w:r w:rsidRPr="009B2708">
        <w:rPr>
          <w:b/>
          <w:bCs/>
          <w:i/>
        </w:rPr>
        <w:t xml:space="preserve"> </w:t>
      </w:r>
      <w:r w:rsidRPr="009B2708">
        <w:rPr>
          <w:b/>
          <w:bCs/>
          <w:i/>
        </w:rPr>
        <w:t>healthy that need a doctor, but the sick…For I</w:t>
      </w:r>
      <w:r w:rsidR="00AE42E9" w:rsidRPr="009B2708">
        <w:rPr>
          <w:b/>
          <w:bCs/>
          <w:i/>
        </w:rPr>
        <w:t xml:space="preserve"> </w:t>
      </w:r>
      <w:r w:rsidRPr="009B2708">
        <w:rPr>
          <w:b/>
          <w:bCs/>
          <w:i/>
        </w:rPr>
        <w:t>have not come to call the righteous, but sinners.</w:t>
      </w:r>
      <w:r w:rsidRPr="009B2708">
        <w:rPr>
          <w:b/>
          <w:bCs/>
          <w:i/>
        </w:rPr>
        <w:t>”</w:t>
      </w:r>
      <w:r>
        <w:t xml:space="preserve"> </w:t>
      </w:r>
      <w:r>
        <w:t>9:13</w:t>
      </w:r>
    </w:p>
    <w:p w:rsidR="00D53B50" w:rsidRDefault="00936CEC" w:rsidP="00F07FEB">
      <w:pPr>
        <w:pStyle w:val="Body"/>
        <w:rPr>
          <w:b/>
          <w:bCs/>
        </w:rPr>
      </w:pPr>
      <w:r>
        <w:t xml:space="preserve"> </w:t>
      </w:r>
      <w:r>
        <w:t xml:space="preserve">   </w:t>
      </w:r>
      <w:r>
        <w:tab/>
        <w:t xml:space="preserve">B. The prelude to the second sermon is given at the end of 9, </w:t>
      </w:r>
      <w:r>
        <w:rPr>
          <w:b/>
          <w:bCs/>
        </w:rPr>
        <w:t>The Pra</w:t>
      </w:r>
      <w:r>
        <w:rPr>
          <w:b/>
          <w:bCs/>
        </w:rPr>
        <w:t>yer for Workers.</w:t>
      </w:r>
    </w:p>
    <w:p w:rsidR="00D53B50" w:rsidRDefault="00D53B50" w:rsidP="00F07FEB">
      <w:pPr>
        <w:pStyle w:val="Body"/>
        <w:rPr>
          <w:b/>
          <w:bCs/>
        </w:rPr>
      </w:pPr>
    </w:p>
    <w:p w:rsidR="00D53B50" w:rsidRDefault="005E5926" w:rsidP="00F07FEB">
      <w:pPr>
        <w:pStyle w:val="Body"/>
        <w:rPr>
          <w:b/>
          <w:bCs/>
        </w:rPr>
      </w:pPr>
      <w:r>
        <w:t>III</w:t>
      </w:r>
      <w:r w:rsidR="00936CEC">
        <w:t xml:space="preserve">.  Chapter 10 comprises the second sermon, </w:t>
      </w:r>
      <w:r w:rsidR="00936CEC">
        <w:rPr>
          <w:b/>
          <w:bCs/>
        </w:rPr>
        <w:t>The Little Commission.</w:t>
      </w:r>
      <w:r w:rsidR="00AE42E9">
        <w:rPr>
          <w:b/>
          <w:bCs/>
        </w:rPr>
        <w:t xml:space="preserve"> </w:t>
      </w:r>
      <w:proofErr w:type="gramStart"/>
      <w:r w:rsidR="00936CEC">
        <w:t>(</w:t>
      </w:r>
      <w:proofErr w:type="gramEnd"/>
      <w:r w:rsidR="00936CEC">
        <w:t>Mk 6:7-13; Lk. 9:1-6)</w:t>
      </w:r>
    </w:p>
    <w:p w:rsidR="00D53B50" w:rsidRDefault="00936CEC" w:rsidP="00F07FEB">
      <w:pPr>
        <w:pStyle w:val="Body"/>
      </w:pPr>
      <w:r>
        <w:rPr>
          <w:b/>
          <w:bCs/>
        </w:rPr>
        <w:tab/>
      </w:r>
      <w:r>
        <w:t>A.  A Biblical Worldview desperately needs a definition of ministry.</w:t>
      </w:r>
    </w:p>
    <w:p w:rsidR="00D53B50" w:rsidRDefault="00936CEC" w:rsidP="00F07FEB">
      <w:pPr>
        <w:pStyle w:val="Body"/>
      </w:pPr>
      <w:r>
        <w:tab/>
        <w:t>B.  12 are chosen as the prototype of all workers in any ministry.</w:t>
      </w:r>
    </w:p>
    <w:p w:rsidR="00D53B50" w:rsidRDefault="00936CEC" w:rsidP="00F07FEB">
      <w:pPr>
        <w:pStyle w:val="Body"/>
      </w:pPr>
      <w:r>
        <w:tab/>
        <w:t>C.  Author</w:t>
      </w:r>
      <w:r>
        <w:t>ity and Instructions are given by him.  Personal preferences are ruled out.</w:t>
      </w:r>
    </w:p>
    <w:p w:rsidR="00D53B50" w:rsidRDefault="00936CEC" w:rsidP="00F07FEB">
      <w:pPr>
        <w:pStyle w:val="Body"/>
        <w:rPr>
          <w:b/>
          <w:bCs/>
        </w:rPr>
      </w:pPr>
      <w:r>
        <w:tab/>
        <w:t xml:space="preserve">D.  Jesus declares their message, </w:t>
      </w:r>
      <w:r w:rsidRPr="009B2708">
        <w:rPr>
          <w:b/>
          <w:bCs/>
          <w:i/>
        </w:rPr>
        <w:t>“The kingdom of heaven is near.”</w:t>
      </w:r>
    </w:p>
    <w:p w:rsidR="00D53B50" w:rsidRDefault="00936CEC" w:rsidP="00F07FEB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t>1.  In Greek, “…has drawn near.”  Is at hand.  It’s here, now.</w:t>
      </w:r>
    </w:p>
    <w:p w:rsidR="00D53B50" w:rsidRDefault="00936CEC" w:rsidP="00F07FEB">
      <w:pPr>
        <w:pStyle w:val="Body"/>
      </w:pPr>
      <w:r>
        <w:tab/>
      </w:r>
      <w:r>
        <w:tab/>
        <w:t>2.  Remember, “Our Father, who art in heaven,</w:t>
      </w:r>
      <w:r>
        <w:t xml:space="preserve">” is not a </w:t>
      </w:r>
      <w:r w:rsidR="00AE42E9">
        <w:t>long-distance</w:t>
      </w:r>
      <w:r>
        <w:t xml:space="preserve"> call.</w:t>
      </w:r>
    </w:p>
    <w:p w:rsidR="00D53B50" w:rsidRDefault="00936CEC" w:rsidP="00F07FEB">
      <w:pPr>
        <w:pStyle w:val="Body"/>
      </w:pPr>
      <w:r>
        <w:tab/>
        <w:t>E.  Let’s acknowledge the details of His instructions.</w:t>
      </w:r>
    </w:p>
    <w:p w:rsidR="00D53B50" w:rsidRDefault="00936CEC" w:rsidP="00F07FEB">
      <w:pPr>
        <w:pStyle w:val="Body"/>
      </w:pPr>
      <w:r>
        <w:tab/>
      </w:r>
      <w:r>
        <w:tab/>
        <w:t>1.  Where</w:t>
      </w:r>
      <w:r>
        <w:t xml:space="preserve"> to go</w:t>
      </w:r>
      <w:r w:rsidR="009B2708">
        <w:t xml:space="preserve"> and to whom</w:t>
      </w:r>
      <w:r>
        <w:t>.</w:t>
      </w:r>
    </w:p>
    <w:p w:rsidR="00D53B50" w:rsidRDefault="00936CEC" w:rsidP="00F07FEB">
      <w:pPr>
        <w:pStyle w:val="Body"/>
      </w:pPr>
      <w:r>
        <w:tab/>
      </w:r>
      <w:r>
        <w:tab/>
        <w:t>2.  What to say.</w:t>
      </w:r>
    </w:p>
    <w:p w:rsidR="00D53B50" w:rsidRDefault="00936CEC" w:rsidP="00F07FEB">
      <w:pPr>
        <w:pStyle w:val="Body"/>
      </w:pPr>
      <w:r>
        <w:tab/>
      </w:r>
      <w:r>
        <w:tab/>
        <w:t>3.  What to do.</w:t>
      </w:r>
    </w:p>
    <w:p w:rsidR="00D53B50" w:rsidRDefault="00936CEC" w:rsidP="00F07FEB">
      <w:pPr>
        <w:pStyle w:val="Body"/>
      </w:pPr>
      <w:r>
        <w:tab/>
      </w:r>
      <w:r>
        <w:tab/>
        <w:t>4.  What to take.</w:t>
      </w:r>
    </w:p>
    <w:p w:rsidR="00D53B50" w:rsidRDefault="00936CEC" w:rsidP="00F07FEB">
      <w:pPr>
        <w:pStyle w:val="Body"/>
      </w:pPr>
      <w:r>
        <w:tab/>
      </w:r>
      <w:r>
        <w:tab/>
        <w:t>5.  Where to stay.</w:t>
      </w:r>
    </w:p>
    <w:p w:rsidR="00D53B50" w:rsidRDefault="00936CEC" w:rsidP="00F07FEB">
      <w:pPr>
        <w:pStyle w:val="Body"/>
      </w:pPr>
      <w:r>
        <w:tab/>
      </w:r>
      <w:r>
        <w:tab/>
        <w:t xml:space="preserve">6.  How to think and behave in enemy territory.  </w:t>
      </w:r>
      <w:r w:rsidRPr="009B2708">
        <w:rPr>
          <w:b/>
          <w:i/>
        </w:rPr>
        <w:t>“…</w:t>
      </w:r>
      <w:r w:rsidRPr="009B2708">
        <w:rPr>
          <w:b/>
          <w:i/>
        </w:rPr>
        <w:t xml:space="preserve"> </w:t>
      </w:r>
      <w:r w:rsidRPr="009B2708">
        <w:rPr>
          <w:b/>
          <w:bCs/>
          <w:i/>
        </w:rPr>
        <w:t xml:space="preserve">be as shrewd as snakes </w:t>
      </w:r>
      <w:r w:rsidRPr="009B2708">
        <w:rPr>
          <w:b/>
          <w:bCs/>
          <w:i/>
        </w:rPr>
        <w:tab/>
      </w:r>
      <w:r w:rsidRPr="009B2708">
        <w:rPr>
          <w:b/>
          <w:bCs/>
          <w:i/>
        </w:rPr>
        <w:tab/>
        <w:t xml:space="preserve">                and innocent as doves.”</w:t>
      </w:r>
      <w:r>
        <w:rPr>
          <w:b/>
          <w:bCs/>
        </w:rPr>
        <w:t xml:space="preserve"> </w:t>
      </w:r>
      <w:r>
        <w:t>10:16</w:t>
      </w:r>
    </w:p>
    <w:p w:rsidR="00D53B50" w:rsidRDefault="00936CEC" w:rsidP="00F07FEB">
      <w:pPr>
        <w:pStyle w:val="Body"/>
      </w:pPr>
      <w:r>
        <w:tab/>
      </w:r>
      <w:r>
        <w:tab/>
        <w:t>7.  Expect persecutions.</w:t>
      </w:r>
    </w:p>
    <w:p w:rsidR="00D53B50" w:rsidRDefault="00936CEC" w:rsidP="00F07FEB">
      <w:pPr>
        <w:pStyle w:val="Body"/>
      </w:pPr>
      <w:r>
        <w:tab/>
      </w:r>
      <w:r>
        <w:tab/>
        <w:t>8.  Be assured of God’s presence, protection, and provision as you proceed.</w:t>
      </w:r>
    </w:p>
    <w:p w:rsidR="00D53B50" w:rsidRDefault="00936CEC" w:rsidP="00F07FEB">
      <w:pPr>
        <w:pStyle w:val="Body"/>
        <w:rPr>
          <w:b/>
          <w:bCs/>
        </w:rPr>
      </w:pPr>
      <w:r>
        <w:tab/>
      </w:r>
      <w:r>
        <w:tab/>
        <w:t xml:space="preserve">9.  Know the great promise of proclamation, </w:t>
      </w:r>
      <w:r w:rsidRPr="009B2708">
        <w:rPr>
          <w:b/>
          <w:bCs/>
          <w:i/>
        </w:rPr>
        <w:t xml:space="preserve">“Whoever acknowledges me </w:t>
      </w:r>
      <w:r w:rsidRPr="009B2708">
        <w:rPr>
          <w:b/>
          <w:bCs/>
          <w:i/>
        </w:rPr>
        <w:tab/>
      </w:r>
      <w:r w:rsidRPr="009B2708">
        <w:rPr>
          <w:b/>
          <w:bCs/>
          <w:i/>
        </w:rPr>
        <w:tab/>
        <w:t xml:space="preserve">       </w:t>
      </w:r>
      <w:r w:rsidRPr="009B2708">
        <w:rPr>
          <w:b/>
          <w:bCs/>
          <w:i/>
        </w:rPr>
        <w:t xml:space="preserve">          before men, I will acknowledge him before my Father in heaven…”</w:t>
      </w:r>
    </w:p>
    <w:p w:rsidR="00D53B50" w:rsidRDefault="00936CEC" w:rsidP="00F07FEB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t>10. A Biblical Worldview of Peace concludes the instructions.</w:t>
      </w:r>
    </w:p>
    <w:p w:rsidR="00D53B50" w:rsidRDefault="00936CEC" w:rsidP="00F07FEB">
      <w:pPr>
        <w:pStyle w:val="Body"/>
      </w:pPr>
      <w:r>
        <w:tab/>
      </w:r>
      <w:r>
        <w:tab/>
      </w:r>
      <w:r>
        <w:tab/>
        <w:t xml:space="preserve">a. We must understand that genuine ministry can as easily divide as </w:t>
      </w:r>
      <w:r>
        <w:tab/>
      </w:r>
      <w:r>
        <w:tab/>
      </w:r>
      <w:r>
        <w:tab/>
        <w:t xml:space="preserve">                unite.  </w:t>
      </w:r>
      <w:r w:rsidR="009B2708">
        <w:t xml:space="preserve">In the Prophets </w:t>
      </w:r>
      <w:r>
        <w:t>He was promised to c</w:t>
      </w:r>
      <w:r>
        <w:t>ome as a refiner’s fire</w:t>
      </w:r>
      <w:r w:rsidR="009B2708">
        <w:t>.</w:t>
      </w:r>
    </w:p>
    <w:p w:rsidR="00715848" w:rsidRDefault="00715848" w:rsidP="00F07FEB">
      <w:pPr>
        <w:pStyle w:val="Body"/>
      </w:pPr>
    </w:p>
    <w:p w:rsidR="00715848" w:rsidRDefault="00715848" w:rsidP="00F07FEB">
      <w:pPr>
        <w:pStyle w:val="Body"/>
      </w:pPr>
    </w:p>
    <w:p w:rsidR="00715848" w:rsidRDefault="00715848" w:rsidP="00F07FEB">
      <w:pPr>
        <w:pStyle w:val="Body"/>
      </w:pPr>
    </w:p>
    <w:p w:rsidR="00715848" w:rsidRDefault="00715848" w:rsidP="00F07FEB">
      <w:pPr>
        <w:pStyle w:val="Body"/>
      </w:pPr>
    </w:p>
    <w:p w:rsidR="00715848" w:rsidRDefault="00715848" w:rsidP="00F07FEB">
      <w:pPr>
        <w:pStyle w:val="Body"/>
      </w:pPr>
    </w:p>
    <w:p w:rsidR="00F07FEB" w:rsidRDefault="00F07FEB" w:rsidP="00F07FEB">
      <w:pPr>
        <w:pStyle w:val="Body"/>
        <w:jc w:val="center"/>
        <w:rPr>
          <w:b/>
        </w:rPr>
      </w:pPr>
    </w:p>
    <w:p w:rsidR="00D53B50" w:rsidRPr="00715848" w:rsidRDefault="00936CEC" w:rsidP="00F07FEB">
      <w:pPr>
        <w:pStyle w:val="Body"/>
        <w:jc w:val="center"/>
        <w:rPr>
          <w:b/>
          <w:bCs/>
        </w:rPr>
      </w:pPr>
      <w:bookmarkStart w:id="0" w:name="_GoBack"/>
      <w:bookmarkEnd w:id="0"/>
      <w:r w:rsidRPr="00715848">
        <w:rPr>
          <w:b/>
        </w:rPr>
        <w:t>O FOR A THOUSAND TONGUES TO SING</w:t>
      </w:r>
    </w:p>
    <w:p w:rsidR="00D53B50" w:rsidRDefault="00D53B50" w:rsidP="00F07FEB">
      <w:pPr>
        <w:pStyle w:val="Body"/>
        <w:jc w:val="center"/>
      </w:pPr>
    </w:p>
    <w:p w:rsidR="00D53B50" w:rsidRDefault="00F07FEB" w:rsidP="00F07FEB">
      <w:pPr>
        <w:pStyle w:val="Body"/>
        <w:ind w:left="2880"/>
      </w:pPr>
      <w:r w:rsidRPr="00F07FEB">
        <w:rPr>
          <w:color w:val="000000" w:themeColor="text1"/>
        </w:rPr>
        <w:t xml:space="preserve">1. O for a thousand tongues to sing </w:t>
      </w:r>
      <w:r w:rsidRPr="00F07FEB">
        <w:rPr>
          <w:color w:val="000000" w:themeColor="text1"/>
        </w:rPr>
        <w:br/>
        <w:t xml:space="preserve">my great Redeemer's praise, </w:t>
      </w:r>
      <w:r w:rsidRPr="00F07FEB">
        <w:rPr>
          <w:color w:val="000000" w:themeColor="text1"/>
        </w:rPr>
        <w:br/>
        <w:t xml:space="preserve">the glories of my God and King, </w:t>
      </w:r>
      <w:r w:rsidRPr="00F07FEB">
        <w:rPr>
          <w:color w:val="000000" w:themeColor="text1"/>
        </w:rPr>
        <w:br/>
        <w:t xml:space="preserve">the triumphs of his grace! </w:t>
      </w:r>
      <w:r w:rsidRPr="00F07FEB">
        <w:rPr>
          <w:color w:val="000000" w:themeColor="text1"/>
        </w:rPr>
        <w:br/>
      </w:r>
      <w:r w:rsidRPr="00F07FEB">
        <w:rPr>
          <w:color w:val="000000" w:themeColor="text1"/>
        </w:rPr>
        <w:br/>
        <w:t xml:space="preserve">2. My gracious Master and my God, </w:t>
      </w:r>
      <w:r w:rsidRPr="00F07FEB">
        <w:rPr>
          <w:color w:val="000000" w:themeColor="text1"/>
        </w:rPr>
        <w:br/>
        <w:t xml:space="preserve">assist me to proclaim, </w:t>
      </w:r>
      <w:r w:rsidRPr="00F07FEB">
        <w:rPr>
          <w:color w:val="000000" w:themeColor="text1"/>
        </w:rPr>
        <w:br/>
        <w:t xml:space="preserve">to spread through all the earth abroad </w:t>
      </w:r>
      <w:r w:rsidRPr="00F07FEB">
        <w:rPr>
          <w:color w:val="000000" w:themeColor="text1"/>
        </w:rPr>
        <w:br/>
        <w:t xml:space="preserve">the honors of thy name. </w:t>
      </w:r>
      <w:r w:rsidRPr="00F07FEB">
        <w:rPr>
          <w:color w:val="000000" w:themeColor="text1"/>
        </w:rPr>
        <w:br/>
      </w:r>
      <w:r w:rsidRPr="00F07FEB">
        <w:rPr>
          <w:color w:val="000000" w:themeColor="text1"/>
        </w:rPr>
        <w:br/>
        <w:t xml:space="preserve">3. Jesus! the name that charms our fears, </w:t>
      </w:r>
      <w:r w:rsidRPr="00F07FEB">
        <w:rPr>
          <w:color w:val="000000" w:themeColor="text1"/>
        </w:rPr>
        <w:br/>
        <w:t xml:space="preserve">that bids our sorrows cease; </w:t>
      </w:r>
      <w:r w:rsidRPr="00F07FEB">
        <w:rPr>
          <w:color w:val="000000" w:themeColor="text1"/>
        </w:rPr>
        <w:br/>
        <w:t xml:space="preserve">'tis music in the sinner's ears, </w:t>
      </w:r>
      <w:r w:rsidRPr="00F07FEB">
        <w:rPr>
          <w:color w:val="000000" w:themeColor="text1"/>
        </w:rPr>
        <w:br/>
        <w:t xml:space="preserve">'tis life, and health, and peace. </w:t>
      </w:r>
      <w:r w:rsidRPr="00F07FEB">
        <w:rPr>
          <w:color w:val="000000" w:themeColor="text1"/>
        </w:rPr>
        <w:br/>
      </w:r>
      <w:r w:rsidRPr="00F07FEB">
        <w:rPr>
          <w:color w:val="000000" w:themeColor="text1"/>
        </w:rPr>
        <w:br/>
        <w:t xml:space="preserve">4. He breaks the power of canceled sin, </w:t>
      </w:r>
      <w:r w:rsidRPr="00F07FEB">
        <w:rPr>
          <w:color w:val="000000" w:themeColor="text1"/>
        </w:rPr>
        <w:br/>
        <w:t xml:space="preserve">he sets the prisoner free; </w:t>
      </w:r>
      <w:r w:rsidRPr="00F07FEB">
        <w:rPr>
          <w:color w:val="000000" w:themeColor="text1"/>
        </w:rPr>
        <w:br/>
        <w:t xml:space="preserve">his blood can make the foulest clean; </w:t>
      </w:r>
      <w:r w:rsidRPr="00F07FEB">
        <w:rPr>
          <w:color w:val="000000" w:themeColor="text1"/>
        </w:rPr>
        <w:br/>
        <w:t xml:space="preserve">his blood availed for me. </w:t>
      </w:r>
      <w:r w:rsidRPr="00F07FEB">
        <w:rPr>
          <w:color w:val="000000" w:themeColor="text1"/>
        </w:rPr>
        <w:br/>
      </w:r>
      <w:r w:rsidRPr="00F07FEB">
        <w:rPr>
          <w:color w:val="000000" w:themeColor="text1"/>
        </w:rPr>
        <w:br/>
        <w:t xml:space="preserve">5. He speaks, and listening to his voice, </w:t>
      </w:r>
      <w:r w:rsidRPr="00F07FEB">
        <w:rPr>
          <w:color w:val="000000" w:themeColor="text1"/>
        </w:rPr>
        <w:br/>
        <w:t xml:space="preserve">new life the dead receive; </w:t>
      </w:r>
      <w:r w:rsidRPr="00F07FEB">
        <w:rPr>
          <w:color w:val="000000" w:themeColor="text1"/>
        </w:rPr>
        <w:br/>
        <w:t xml:space="preserve">the mournful, broken hearts rejoice, </w:t>
      </w:r>
      <w:r w:rsidRPr="00F07FEB">
        <w:rPr>
          <w:color w:val="000000" w:themeColor="text1"/>
        </w:rPr>
        <w:br/>
        <w:t xml:space="preserve">the humble poor believe. </w:t>
      </w:r>
      <w:r w:rsidRPr="00F07FEB">
        <w:rPr>
          <w:color w:val="000000" w:themeColor="text1"/>
        </w:rPr>
        <w:br/>
      </w:r>
      <w:r w:rsidRPr="00F07FEB">
        <w:rPr>
          <w:color w:val="000000" w:themeColor="text1"/>
        </w:rPr>
        <w:br/>
        <w:t xml:space="preserve">6. Hear him, ye deaf; his praise, ye dumb, </w:t>
      </w:r>
      <w:r w:rsidRPr="00F07FEB">
        <w:rPr>
          <w:color w:val="000000" w:themeColor="text1"/>
        </w:rPr>
        <w:br/>
        <w:t xml:space="preserve">your loosened tongues employ; </w:t>
      </w:r>
      <w:r w:rsidRPr="00F07FEB">
        <w:rPr>
          <w:color w:val="000000" w:themeColor="text1"/>
        </w:rPr>
        <w:br/>
        <w:t xml:space="preserve">ye blind, behold your savior come, </w:t>
      </w:r>
      <w:r w:rsidRPr="00F07FEB">
        <w:rPr>
          <w:color w:val="000000" w:themeColor="text1"/>
        </w:rPr>
        <w:br/>
        <w:t xml:space="preserve">and leap, ye lame, for joy. </w:t>
      </w:r>
      <w:r w:rsidRPr="00F07FEB">
        <w:rPr>
          <w:color w:val="000000" w:themeColor="text1"/>
        </w:rPr>
        <w:br/>
      </w:r>
      <w:r w:rsidRPr="00F07FEB">
        <w:rPr>
          <w:color w:val="000000" w:themeColor="text1"/>
        </w:rPr>
        <w:br/>
        <w:t xml:space="preserve">7. In Christ, your head, you then shall know, </w:t>
      </w:r>
      <w:r w:rsidRPr="00F07FEB">
        <w:rPr>
          <w:color w:val="000000" w:themeColor="text1"/>
        </w:rPr>
        <w:br/>
        <w:t xml:space="preserve">shall feel your sins forgiven; </w:t>
      </w:r>
      <w:r w:rsidRPr="00F07FEB">
        <w:rPr>
          <w:color w:val="000000" w:themeColor="text1"/>
        </w:rPr>
        <w:br/>
        <w:t xml:space="preserve">anticipate your heaven below, </w:t>
      </w:r>
      <w:r w:rsidRPr="00F07FEB">
        <w:rPr>
          <w:color w:val="000000" w:themeColor="text1"/>
        </w:rPr>
        <w:br/>
        <w:t>and own that love is heaven.</w:t>
      </w:r>
    </w:p>
    <w:sectPr w:rsidR="00D53B5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EC" w:rsidRDefault="00936CEC">
      <w:r>
        <w:separator/>
      </w:r>
    </w:p>
  </w:endnote>
  <w:endnote w:type="continuationSeparator" w:id="0">
    <w:p w:rsidR="00936CEC" w:rsidRDefault="0093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48" w:rsidRDefault="00715848">
    <w:pPr>
      <w:pStyle w:val="Footer"/>
      <w:rPr>
        <w:sz w:val="22"/>
        <w:szCs w:val="22"/>
      </w:rPr>
    </w:pPr>
    <w:r w:rsidRPr="00715848">
      <w:rPr>
        <w:noProof/>
        <w:color w:val="00A2FF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57A274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6b6969 [1614]" strokeweight="1.25pt">
              <w10:wrap anchorx="page" anchory="page"/>
            </v:rect>
          </w:pict>
        </mc:Fallback>
      </mc:AlternateContent>
    </w:r>
    <w:r w:rsidRPr="00715848">
      <w:rPr>
        <w:b/>
        <w:sz w:val="22"/>
        <w:szCs w:val="22"/>
      </w:rPr>
      <w:t xml:space="preserve">Opportunities for Study:  </w:t>
    </w:r>
    <w:r>
      <w:rPr>
        <w:b/>
        <w:sz w:val="22"/>
        <w:szCs w:val="22"/>
      </w:rPr>
      <w:t xml:space="preserve"> Monday Men’s Breakfast</w:t>
    </w:r>
    <w:r>
      <w:rPr>
        <w:sz w:val="22"/>
        <w:szCs w:val="22"/>
      </w:rPr>
      <w:t>, 7AM, The Café at The Landing, Williamsburg</w:t>
    </w:r>
  </w:p>
  <w:p w:rsidR="00715848" w:rsidRPr="00715848" w:rsidRDefault="00715848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EC" w:rsidRDefault="00936CEC">
      <w:r>
        <w:separator/>
      </w:r>
    </w:p>
  </w:footnote>
  <w:footnote w:type="continuationSeparator" w:id="0">
    <w:p w:rsidR="00936CEC" w:rsidRDefault="0093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48" w:rsidRPr="00715848" w:rsidRDefault="00715848">
    <w:pPr>
      <w:spacing w:line="264" w:lineRule="auto"/>
      <w:rPr>
        <w:rFonts w:asciiTheme="minorHAnsi" w:hAnsiTheme="minorHAnsi"/>
        <w:color w:val="000000" w:themeColor="text1"/>
        <w:sz w:val="22"/>
        <w:szCs w:val="22"/>
      </w:rPr>
    </w:pPr>
    <w:r w:rsidRPr="00715848">
      <w:rPr>
        <w:rFonts w:asciiTheme="minorHAnsi" w:hAnsiTheme="minorHAns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9FCA0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r w:rsidRPr="00715848">
      <w:rPr>
        <w:rFonts w:asciiTheme="minorHAnsi" w:hAnsiTheme="minorHAnsi"/>
        <w:color w:val="000000" w:themeColor="text1"/>
        <w:sz w:val="22"/>
        <w:szCs w:val="22"/>
      </w:rPr>
      <w:t>Book of Matthew, Session 2</w:t>
    </w:r>
    <w:r w:rsidRPr="00715848">
      <w:rPr>
        <w:rFonts w:asciiTheme="minorHAnsi" w:hAnsiTheme="minorHAnsi"/>
        <w:color w:val="000000" w:themeColor="text1"/>
        <w:sz w:val="22"/>
        <w:szCs w:val="22"/>
      </w:rPr>
      <w:tab/>
    </w:r>
    <w:r>
      <w:rPr>
        <w:rFonts w:asciiTheme="minorHAnsi" w:hAnsiTheme="minorHAnsi"/>
        <w:color w:val="000000" w:themeColor="text1"/>
        <w:sz w:val="22"/>
        <w:szCs w:val="22"/>
      </w:rPr>
      <w:tab/>
    </w:r>
    <w:r w:rsidRPr="00715848">
      <w:rPr>
        <w:rFonts w:asciiTheme="minorHAnsi" w:hAnsiTheme="minorHAnsi"/>
        <w:color w:val="000000" w:themeColor="text1"/>
        <w:sz w:val="22"/>
        <w:szCs w:val="22"/>
      </w:rPr>
      <w:t>Sermon Two:  The Little Commission</w:t>
    </w:r>
    <w:r w:rsidRPr="00715848">
      <w:rPr>
        <w:rFonts w:asciiTheme="minorHAnsi" w:hAnsiTheme="minorHAnsi"/>
        <w:color w:val="000000" w:themeColor="text1"/>
        <w:sz w:val="22"/>
        <w:szCs w:val="22"/>
      </w:rPr>
      <w:tab/>
      <w:t>Chapter 10</w:t>
    </w:r>
  </w:p>
  <w:p w:rsidR="00D53B50" w:rsidRPr="005E5926" w:rsidRDefault="00715848" w:rsidP="005E5926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July 8,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50"/>
    <w:rsid w:val="004E1AA5"/>
    <w:rsid w:val="005E5926"/>
    <w:rsid w:val="006B1041"/>
    <w:rsid w:val="00715848"/>
    <w:rsid w:val="00813932"/>
    <w:rsid w:val="00936CEC"/>
    <w:rsid w:val="009B2708"/>
    <w:rsid w:val="00AE42E9"/>
    <w:rsid w:val="00D53B50"/>
    <w:rsid w:val="00F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B83D3"/>
  <w15:docId w15:val="{D0DC3E05-02C3-47F5-A994-788A7B2D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5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4</cp:revision>
  <cp:lastPrinted>2018-07-08T15:56:00Z</cp:lastPrinted>
  <dcterms:created xsi:type="dcterms:W3CDTF">2018-07-08T15:39:00Z</dcterms:created>
  <dcterms:modified xsi:type="dcterms:W3CDTF">2018-07-08T17:07:00Z</dcterms:modified>
</cp:coreProperties>
</file>