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5256EA"/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 xml:space="preserve">I.   When “It’ll Get Better </w:t>
      </w:r>
      <w:r w:rsidR="00592C7B" w:rsidRPr="00592C7B">
        <w:rPr>
          <w:sz w:val="24"/>
          <w:szCs w:val="24"/>
        </w:rPr>
        <w:t>with</w:t>
      </w:r>
      <w:r w:rsidRPr="00592C7B">
        <w:rPr>
          <w:sz w:val="24"/>
          <w:szCs w:val="24"/>
        </w:rPr>
        <w:t xml:space="preserve"> Time” does not apply:  Chapters 19 – 21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  <w:t>A.  Another Levite Defects:  Chapter 19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  <w:t>1.  This Time Not for Money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  <w:t>a. The Power of Passion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  <w:t>(1) Signs of the Monarchy Abandoned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  <w:t>b. The Eat, Drink and be Merry Syndrome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  <w:t>2.  Hospitality Abandoned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  <w:t>a. Shades of Sodom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  <w:t xml:space="preserve">3.  Chivalry is </w:t>
      </w:r>
      <w:proofErr w:type="gramStart"/>
      <w:r w:rsidRPr="00592C7B">
        <w:rPr>
          <w:sz w:val="24"/>
          <w:szCs w:val="24"/>
        </w:rPr>
        <w:t>Dead</w:t>
      </w:r>
      <w:proofErr w:type="gramEnd"/>
    </w:p>
    <w:p w:rsidR="00BB5F0E" w:rsidRPr="00592C7B" w:rsidRDefault="00BB5F0E" w:rsidP="00BB5F0E">
      <w:pPr>
        <w:pStyle w:val="NoSpacing"/>
        <w:rPr>
          <w:sz w:val="24"/>
          <w:szCs w:val="24"/>
        </w:rPr>
      </w:pP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>II. Moral Outrage Misplaced:  Chapter 20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  <w:t>A.  Every Man did what was Right – aka Everyone Blamed Everyone Else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  <w:t>B.  Civil War – A Nation Divides</w:t>
      </w:r>
    </w:p>
    <w:p w:rsidR="00BB5F0E" w:rsidRPr="00592C7B" w:rsidRDefault="00BB5F0E" w:rsidP="00BB5F0E">
      <w:pPr>
        <w:pStyle w:val="NoSpacing"/>
        <w:rPr>
          <w:sz w:val="24"/>
          <w:szCs w:val="24"/>
        </w:rPr>
      </w:pPr>
    </w:p>
    <w:p w:rsidR="00BB5F0E" w:rsidRPr="00592C7B" w:rsidRDefault="00BB5F0E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>III. The End Justifies the Means:  Chapter 21</w:t>
      </w:r>
    </w:p>
    <w:p w:rsidR="00CA64B9" w:rsidRPr="00592C7B" w:rsidRDefault="00CA64B9" w:rsidP="00BB5F0E">
      <w:pPr>
        <w:pStyle w:val="NoSpacing"/>
        <w:rPr>
          <w:sz w:val="24"/>
          <w:szCs w:val="24"/>
        </w:rPr>
      </w:pPr>
    </w:p>
    <w:p w:rsidR="00CA64B9" w:rsidRPr="00592C7B" w:rsidRDefault="00CA64B9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  <w:t>A.  Conscience Seared – The Severity of Mercy</w:t>
      </w:r>
    </w:p>
    <w:p w:rsidR="00CA64B9" w:rsidRPr="00592C7B" w:rsidRDefault="00CA64B9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  <w:t xml:space="preserve">B.  Now </w:t>
      </w:r>
      <w:proofErr w:type="gramStart"/>
      <w:r w:rsidRPr="00592C7B">
        <w:rPr>
          <w:sz w:val="24"/>
          <w:szCs w:val="24"/>
        </w:rPr>
        <w:t>Everything’s</w:t>
      </w:r>
      <w:proofErr w:type="gramEnd"/>
      <w:r w:rsidRPr="00592C7B">
        <w:rPr>
          <w:sz w:val="24"/>
          <w:szCs w:val="24"/>
        </w:rPr>
        <w:t xml:space="preserve"> All Good</w:t>
      </w:r>
    </w:p>
    <w:p w:rsidR="00CA64B9" w:rsidRPr="00592C7B" w:rsidRDefault="00CA64B9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</w:r>
      <w:r w:rsidRPr="00592C7B">
        <w:rPr>
          <w:sz w:val="24"/>
          <w:szCs w:val="24"/>
        </w:rPr>
        <w:tab/>
        <w:t>1.  Messy, but Necessary</w:t>
      </w:r>
    </w:p>
    <w:p w:rsidR="00CA64B9" w:rsidRPr="00592C7B" w:rsidRDefault="00CA64B9" w:rsidP="00BB5F0E">
      <w:pPr>
        <w:pStyle w:val="NoSpacing"/>
        <w:rPr>
          <w:sz w:val="24"/>
          <w:szCs w:val="24"/>
        </w:rPr>
      </w:pPr>
    </w:p>
    <w:p w:rsidR="00CA64B9" w:rsidRPr="00592C7B" w:rsidRDefault="00CA64B9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>IV. How Can All This Be Explained?  It was Easy</w:t>
      </w:r>
    </w:p>
    <w:p w:rsidR="00CA64B9" w:rsidRPr="00592C7B" w:rsidRDefault="00CA64B9" w:rsidP="00BB5F0E">
      <w:pPr>
        <w:pStyle w:val="NoSpacing"/>
        <w:rPr>
          <w:sz w:val="24"/>
          <w:szCs w:val="24"/>
        </w:rPr>
      </w:pPr>
    </w:p>
    <w:p w:rsidR="00CA64B9" w:rsidRPr="00592C7B" w:rsidRDefault="00CA64B9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  <w:t>A.  Judges 2:11; 3:7, 12; 4:1; 6:1; 10:6; 13:1; 21:25</w:t>
      </w:r>
    </w:p>
    <w:p w:rsidR="00CA64B9" w:rsidRPr="00592C7B" w:rsidRDefault="00CA64B9" w:rsidP="00BB5F0E">
      <w:pPr>
        <w:pStyle w:val="NoSpacing"/>
        <w:rPr>
          <w:sz w:val="24"/>
          <w:szCs w:val="24"/>
        </w:rPr>
      </w:pPr>
      <w:r w:rsidRPr="00592C7B">
        <w:rPr>
          <w:sz w:val="24"/>
          <w:szCs w:val="24"/>
        </w:rPr>
        <w:tab/>
        <w:t>B.  Romans 1-3:  New Testament Parallel</w:t>
      </w:r>
    </w:p>
    <w:p w:rsidR="00CA64B9" w:rsidRPr="00592C7B" w:rsidRDefault="00CA64B9" w:rsidP="00BB5F0E">
      <w:pPr>
        <w:pStyle w:val="NoSpacing"/>
        <w:rPr>
          <w:sz w:val="24"/>
          <w:szCs w:val="24"/>
        </w:rPr>
      </w:pPr>
    </w:p>
    <w:p w:rsidR="00CA64B9" w:rsidRPr="00592C7B" w:rsidRDefault="00CA64B9" w:rsidP="00BB5F0E">
      <w:pPr>
        <w:pStyle w:val="NoSpacing"/>
        <w:rPr>
          <w:sz w:val="24"/>
          <w:szCs w:val="24"/>
        </w:rPr>
      </w:pPr>
    </w:p>
    <w:p w:rsidR="00CA64B9" w:rsidRPr="00592C7B" w:rsidRDefault="00CA64B9" w:rsidP="00CA64B9">
      <w:pPr>
        <w:pStyle w:val="NoSpacing"/>
        <w:jc w:val="center"/>
        <w:rPr>
          <w:b/>
          <w:sz w:val="24"/>
          <w:szCs w:val="24"/>
        </w:rPr>
      </w:pPr>
      <w:r w:rsidRPr="00592C7B">
        <w:rPr>
          <w:b/>
          <w:sz w:val="24"/>
          <w:szCs w:val="24"/>
        </w:rPr>
        <w:t>Holy, Holy, Holy</w:t>
      </w:r>
    </w:p>
    <w:p w:rsidR="00CA64B9" w:rsidRDefault="00CA64B9" w:rsidP="00CA64B9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A64B9" w:rsidRPr="00592C7B" w:rsidTr="00592C7B">
        <w:tc>
          <w:tcPr>
            <w:tcW w:w="4788" w:type="dxa"/>
            <w:shd w:val="clear" w:color="auto" w:fill="auto"/>
          </w:tcPr>
          <w:p w:rsidR="00CA64B9" w:rsidRPr="00592C7B" w:rsidRDefault="00592C7B" w:rsidP="00CA64B9">
            <w:pPr>
              <w:pStyle w:val="NoSpacing"/>
              <w:jc w:val="center"/>
            </w:pPr>
            <w:r w:rsidRPr="00592C7B">
              <w:rPr>
                <w:b/>
              </w:rPr>
              <w:t>1.</w:t>
            </w:r>
            <w:r w:rsidRPr="00592C7B">
              <w:t xml:space="preserve">  Holy, holy, holy!  Lord God Almighty!</w:t>
            </w:r>
          </w:p>
          <w:p w:rsidR="00592C7B" w:rsidRPr="00592C7B" w:rsidRDefault="00592C7B" w:rsidP="00CA64B9">
            <w:pPr>
              <w:pStyle w:val="NoSpacing"/>
              <w:jc w:val="center"/>
            </w:pPr>
            <w:r w:rsidRPr="00592C7B">
              <w:t>Early in the morning our song shall rise to thee.</w:t>
            </w:r>
          </w:p>
          <w:p w:rsidR="00592C7B" w:rsidRPr="00592C7B" w:rsidRDefault="00592C7B" w:rsidP="00CA64B9">
            <w:pPr>
              <w:pStyle w:val="NoSpacing"/>
              <w:jc w:val="center"/>
              <w:rPr>
                <w:u w:val="single"/>
              </w:rPr>
            </w:pPr>
            <w:r w:rsidRPr="00592C7B">
              <w:t>Holy, holy, holy!  Merciful and mighty,</w:t>
            </w:r>
          </w:p>
          <w:p w:rsidR="00592C7B" w:rsidRPr="00592C7B" w:rsidRDefault="00592C7B" w:rsidP="00CA64B9">
            <w:pPr>
              <w:pStyle w:val="NoSpacing"/>
              <w:jc w:val="center"/>
            </w:pPr>
            <w:r w:rsidRPr="00592C7B">
              <w:t>God in three persons, blessed Trinity!</w:t>
            </w:r>
          </w:p>
        </w:tc>
        <w:tc>
          <w:tcPr>
            <w:tcW w:w="4788" w:type="dxa"/>
            <w:shd w:val="clear" w:color="auto" w:fill="auto"/>
          </w:tcPr>
          <w:p w:rsidR="00CA64B9" w:rsidRPr="00592C7B" w:rsidRDefault="00592C7B" w:rsidP="00CA64B9">
            <w:pPr>
              <w:pStyle w:val="NoSpacing"/>
              <w:jc w:val="center"/>
            </w:pPr>
            <w:r w:rsidRPr="00592C7B">
              <w:rPr>
                <w:b/>
              </w:rPr>
              <w:t>2.</w:t>
            </w:r>
            <w:r w:rsidRPr="00592C7B">
              <w:t xml:space="preserve">  Holy, holy, holy!  All the saints adore Thee,</w:t>
            </w:r>
          </w:p>
          <w:p w:rsidR="00592C7B" w:rsidRPr="00592C7B" w:rsidRDefault="00592C7B" w:rsidP="00CA64B9">
            <w:pPr>
              <w:pStyle w:val="NoSpacing"/>
              <w:jc w:val="center"/>
            </w:pPr>
            <w:r w:rsidRPr="00592C7B">
              <w:t>Casting down their golden crowns around the glassy sea;</w:t>
            </w:r>
          </w:p>
          <w:p w:rsidR="00592C7B" w:rsidRPr="00592C7B" w:rsidRDefault="00592C7B" w:rsidP="00CA64B9">
            <w:pPr>
              <w:pStyle w:val="NoSpacing"/>
              <w:jc w:val="center"/>
            </w:pPr>
            <w:r w:rsidRPr="00592C7B">
              <w:t>Cherubim and seraphim falling down before Thee,</w:t>
            </w:r>
          </w:p>
          <w:p w:rsidR="00592C7B" w:rsidRPr="00592C7B" w:rsidRDefault="00592C7B" w:rsidP="00CA64B9">
            <w:pPr>
              <w:pStyle w:val="NoSpacing"/>
              <w:jc w:val="center"/>
            </w:pPr>
            <w:r w:rsidRPr="00592C7B">
              <w:t>Which wert, and art, and evermore shall be.</w:t>
            </w:r>
          </w:p>
        </w:tc>
      </w:tr>
    </w:tbl>
    <w:p w:rsidR="00CA64B9" w:rsidRPr="00CA64B9" w:rsidRDefault="00CA64B9" w:rsidP="00CA64B9">
      <w:pPr>
        <w:pStyle w:val="NoSpacing"/>
        <w:jc w:val="center"/>
        <w:rPr>
          <w:b/>
        </w:rPr>
      </w:pPr>
    </w:p>
    <w:p w:rsidR="00CA64B9" w:rsidRPr="00592C7B" w:rsidRDefault="00592C7B" w:rsidP="00592C7B">
      <w:pPr>
        <w:pStyle w:val="NoSpacing"/>
        <w:jc w:val="center"/>
      </w:pPr>
      <w:r>
        <w:rPr>
          <w:b/>
        </w:rPr>
        <w:t xml:space="preserve">3.  </w:t>
      </w:r>
      <w:r w:rsidRPr="00592C7B">
        <w:t>Holy, holy, holy!  Though the darkness hide thee,</w:t>
      </w:r>
    </w:p>
    <w:p w:rsidR="00592C7B" w:rsidRPr="00592C7B" w:rsidRDefault="00592C7B" w:rsidP="00592C7B">
      <w:pPr>
        <w:pStyle w:val="NoSpacing"/>
        <w:jc w:val="center"/>
      </w:pPr>
      <w:r w:rsidRPr="00592C7B">
        <w:t>Though the eye of sinful man Thy glory may not see,</w:t>
      </w:r>
    </w:p>
    <w:p w:rsidR="00592C7B" w:rsidRPr="00592C7B" w:rsidRDefault="00592C7B" w:rsidP="00592C7B">
      <w:pPr>
        <w:pStyle w:val="NoSpacing"/>
        <w:jc w:val="center"/>
      </w:pPr>
      <w:r>
        <w:t>Only T</w:t>
      </w:r>
      <w:r w:rsidRPr="00592C7B">
        <w:t>hou art holy; there is none beside Thee,</w:t>
      </w:r>
    </w:p>
    <w:p w:rsidR="00BB5F0E" w:rsidRDefault="00592C7B" w:rsidP="00592C7B">
      <w:pPr>
        <w:pStyle w:val="NoSpacing"/>
        <w:jc w:val="center"/>
      </w:pPr>
      <w:r w:rsidRPr="00592C7B">
        <w:t>Perfect in power, in love and purity.</w:t>
      </w:r>
      <w:r w:rsidR="00BB5F0E">
        <w:tab/>
      </w:r>
      <w:bookmarkStart w:id="0" w:name="_GoBack"/>
      <w:bookmarkEnd w:id="0"/>
    </w:p>
    <w:p w:rsidR="00BB5F0E" w:rsidRDefault="00BB5F0E" w:rsidP="00BB5F0E">
      <w:pPr>
        <w:pStyle w:val="NoSpacing"/>
      </w:pPr>
    </w:p>
    <w:p w:rsidR="00BB5F0E" w:rsidRDefault="00BB5F0E" w:rsidP="00BB5F0E">
      <w:pPr>
        <w:pStyle w:val="NoSpacing"/>
      </w:pPr>
      <w:r>
        <w:tab/>
      </w:r>
    </w:p>
    <w:sectPr w:rsidR="00BB5F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EA" w:rsidRDefault="005256EA" w:rsidP="00BB5F0E">
      <w:pPr>
        <w:spacing w:after="0" w:line="240" w:lineRule="auto"/>
      </w:pPr>
      <w:r>
        <w:separator/>
      </w:r>
    </w:p>
  </w:endnote>
  <w:endnote w:type="continuationSeparator" w:id="0">
    <w:p w:rsidR="005256EA" w:rsidRDefault="005256EA" w:rsidP="00BB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EA" w:rsidRDefault="005256EA" w:rsidP="00BB5F0E">
      <w:pPr>
        <w:spacing w:after="0" w:line="240" w:lineRule="auto"/>
      </w:pPr>
      <w:r>
        <w:separator/>
      </w:r>
    </w:p>
  </w:footnote>
  <w:footnote w:type="continuationSeparator" w:id="0">
    <w:p w:rsidR="005256EA" w:rsidRDefault="005256EA" w:rsidP="00BB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0E" w:rsidRDefault="00BB5F0E" w:rsidP="00BB5F0E">
    <w:pPr>
      <w:pStyle w:val="Header"/>
      <w:jc w:val="both"/>
    </w:pPr>
    <w:r>
      <w:t>Book of Judges, Session 8</w:t>
    </w:r>
  </w:p>
  <w:p w:rsidR="00BB5F0E" w:rsidRDefault="00BB5F0E" w:rsidP="00BB5F0E">
    <w:pPr>
      <w:pStyle w:val="Header"/>
      <w:jc w:val="both"/>
    </w:pPr>
    <w:r>
      <w:t>Chapters 19 – 21</w:t>
    </w:r>
  </w:p>
  <w:p w:rsidR="00BB5F0E" w:rsidRDefault="00BB5F0E" w:rsidP="00BB5F0E">
    <w:pPr>
      <w:pStyle w:val="Header"/>
      <w:jc w:val="both"/>
    </w:pPr>
    <w:r>
      <w:t>June 14,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0E"/>
    <w:rsid w:val="003C033E"/>
    <w:rsid w:val="005256EA"/>
    <w:rsid w:val="00592C7B"/>
    <w:rsid w:val="00BB5F0E"/>
    <w:rsid w:val="00CA64B9"/>
    <w:rsid w:val="00CB497C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474B-4D80-4BB5-B0FB-28357CA0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0E"/>
  </w:style>
  <w:style w:type="paragraph" w:styleId="Footer">
    <w:name w:val="footer"/>
    <w:basedOn w:val="Normal"/>
    <w:link w:val="FooterChar"/>
    <w:uiPriority w:val="99"/>
    <w:unhideWhenUsed/>
    <w:rsid w:val="00BB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0E"/>
  </w:style>
  <w:style w:type="paragraph" w:styleId="NoSpacing">
    <w:name w:val="No Spacing"/>
    <w:uiPriority w:val="1"/>
    <w:qFormat/>
    <w:rsid w:val="00BB5F0E"/>
    <w:pPr>
      <w:spacing w:after="0" w:line="240" w:lineRule="auto"/>
    </w:pPr>
  </w:style>
  <w:style w:type="table" w:styleId="TableGrid">
    <w:name w:val="Table Grid"/>
    <w:basedOn w:val="TableNormal"/>
    <w:uiPriority w:val="59"/>
    <w:rsid w:val="00CA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2015-06-13T01:39:00Z</cp:lastPrinted>
  <dcterms:created xsi:type="dcterms:W3CDTF">2015-06-13T01:05:00Z</dcterms:created>
  <dcterms:modified xsi:type="dcterms:W3CDTF">2015-06-13T18:57:00Z</dcterms:modified>
</cp:coreProperties>
</file>